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76EC0" w14:textId="7A317204" w:rsidR="00251F15" w:rsidRDefault="00251F15" w:rsidP="00251F15">
      <w:pPr>
        <w:pStyle w:val="Default"/>
        <w:jc w:val="center"/>
        <w:rPr>
          <w:sz w:val="32"/>
          <w:szCs w:val="32"/>
        </w:rPr>
      </w:pPr>
      <w:r>
        <w:rPr>
          <w:b/>
          <w:bCs/>
          <w:sz w:val="32"/>
          <w:szCs w:val="32"/>
        </w:rPr>
        <w:t>Memorandum of Understanding</w:t>
      </w:r>
    </w:p>
    <w:p w14:paraId="3450B429" w14:textId="55EFEDDA" w:rsidR="00251F15" w:rsidRDefault="00251F15" w:rsidP="00251F15">
      <w:pPr>
        <w:pStyle w:val="Default"/>
        <w:tabs>
          <w:tab w:val="left" w:pos="3540"/>
        </w:tabs>
        <w:jc w:val="center"/>
        <w:rPr>
          <w:b/>
          <w:bCs/>
          <w:sz w:val="32"/>
          <w:szCs w:val="32"/>
        </w:rPr>
      </w:pPr>
      <w:r>
        <w:rPr>
          <w:b/>
          <w:bCs/>
          <w:sz w:val="32"/>
          <w:szCs w:val="32"/>
        </w:rPr>
        <w:t>(A.SPIRE Membership)</w:t>
      </w:r>
    </w:p>
    <w:p w14:paraId="670543AC" w14:textId="77777777" w:rsidR="00251F15" w:rsidRDefault="00251F15" w:rsidP="00251F15">
      <w:pPr>
        <w:pStyle w:val="Default"/>
        <w:tabs>
          <w:tab w:val="left" w:pos="3540"/>
        </w:tabs>
        <w:rPr>
          <w:sz w:val="32"/>
          <w:szCs w:val="32"/>
        </w:rPr>
      </w:pPr>
    </w:p>
    <w:p w14:paraId="171C5EC4" w14:textId="3773FFFB" w:rsidR="00251F15" w:rsidRDefault="00251F15" w:rsidP="00251F15">
      <w:pPr>
        <w:pStyle w:val="Default"/>
        <w:jc w:val="both"/>
        <w:rPr>
          <w:sz w:val="22"/>
          <w:szCs w:val="22"/>
        </w:rPr>
      </w:pPr>
      <w:r>
        <w:rPr>
          <w:sz w:val="22"/>
          <w:szCs w:val="22"/>
        </w:rPr>
        <w:t xml:space="preserve">[name of company, RTO, association], represented by [the person authorised to engage [name of company/RTO / organization] in the A.SPIRE legal entity </w:t>
      </w:r>
    </w:p>
    <w:p w14:paraId="78300B8F" w14:textId="77777777" w:rsidR="00251F15" w:rsidRDefault="00251F15" w:rsidP="00251F15">
      <w:pPr>
        <w:pStyle w:val="Default"/>
        <w:jc w:val="both"/>
        <w:rPr>
          <w:sz w:val="22"/>
          <w:szCs w:val="22"/>
        </w:rPr>
      </w:pPr>
    </w:p>
    <w:p w14:paraId="366C3ED3" w14:textId="663862CF" w:rsidR="00251F15" w:rsidRDefault="00251F15" w:rsidP="00251F15">
      <w:pPr>
        <w:pStyle w:val="Default"/>
        <w:jc w:val="both"/>
        <w:rPr>
          <w:sz w:val="22"/>
          <w:szCs w:val="22"/>
        </w:rPr>
      </w:pPr>
      <w:r>
        <w:rPr>
          <w:sz w:val="22"/>
          <w:szCs w:val="22"/>
        </w:rPr>
        <w:t xml:space="preserve">and A.SPIRE aisbl, represented by Pierre Joris, A.SPIRE’s Chairman </w:t>
      </w:r>
    </w:p>
    <w:p w14:paraId="1C3394C4" w14:textId="77777777" w:rsidR="00251F15" w:rsidRDefault="00251F15" w:rsidP="00251F15">
      <w:pPr>
        <w:pStyle w:val="Default"/>
        <w:jc w:val="both"/>
        <w:rPr>
          <w:sz w:val="22"/>
          <w:szCs w:val="22"/>
        </w:rPr>
      </w:pPr>
    </w:p>
    <w:p w14:paraId="71B2F246" w14:textId="01DED675" w:rsidR="00251F15" w:rsidRDefault="00251F15" w:rsidP="00251F15">
      <w:pPr>
        <w:pStyle w:val="Default"/>
        <w:jc w:val="both"/>
        <w:rPr>
          <w:sz w:val="22"/>
          <w:szCs w:val="22"/>
        </w:rPr>
      </w:pPr>
      <w:r>
        <w:rPr>
          <w:sz w:val="22"/>
          <w:szCs w:val="22"/>
        </w:rPr>
        <w:t xml:space="preserve">sign the following Memorandum of Understanding: </w:t>
      </w:r>
    </w:p>
    <w:p w14:paraId="5CD60345" w14:textId="77777777" w:rsidR="00251F15" w:rsidRDefault="00251F15" w:rsidP="00251F15">
      <w:pPr>
        <w:pStyle w:val="Default"/>
        <w:jc w:val="both"/>
        <w:rPr>
          <w:sz w:val="22"/>
          <w:szCs w:val="22"/>
        </w:rPr>
      </w:pPr>
    </w:p>
    <w:p w14:paraId="79056E86" w14:textId="194853D3" w:rsidR="00251F15" w:rsidRDefault="00251F15" w:rsidP="00251F15">
      <w:pPr>
        <w:pStyle w:val="Default"/>
        <w:jc w:val="both"/>
        <w:rPr>
          <w:sz w:val="22"/>
          <w:szCs w:val="22"/>
        </w:rPr>
      </w:pPr>
      <w:r>
        <w:rPr>
          <w:sz w:val="22"/>
          <w:szCs w:val="22"/>
        </w:rPr>
        <w:t xml:space="preserve">Both partners intend to participate in the Co-programming Partnership </w:t>
      </w:r>
    </w:p>
    <w:p w14:paraId="06C48366" w14:textId="77777777" w:rsidR="00251F15" w:rsidRDefault="00251F15" w:rsidP="00251F15">
      <w:pPr>
        <w:pStyle w:val="Default"/>
        <w:jc w:val="both"/>
        <w:rPr>
          <w:sz w:val="22"/>
          <w:szCs w:val="22"/>
        </w:rPr>
      </w:pPr>
    </w:p>
    <w:p w14:paraId="606DF7B3" w14:textId="0E52D695" w:rsidR="00251F15" w:rsidRDefault="00251F15" w:rsidP="00AF0C2A">
      <w:pPr>
        <w:pStyle w:val="Default"/>
        <w:jc w:val="center"/>
        <w:rPr>
          <w:b/>
          <w:bCs/>
          <w:sz w:val="28"/>
          <w:szCs w:val="28"/>
        </w:rPr>
      </w:pPr>
      <w:r>
        <w:rPr>
          <w:b/>
          <w:bCs/>
          <w:sz w:val="28"/>
          <w:szCs w:val="28"/>
        </w:rPr>
        <w:t>Processes4Planet (P4Planet)</w:t>
      </w:r>
    </w:p>
    <w:p w14:paraId="0FAD81A2" w14:textId="77777777" w:rsidR="00AF0C2A" w:rsidRDefault="00AF0C2A" w:rsidP="00251F15">
      <w:pPr>
        <w:pStyle w:val="Default"/>
        <w:jc w:val="both"/>
        <w:rPr>
          <w:sz w:val="28"/>
          <w:szCs w:val="28"/>
        </w:rPr>
      </w:pPr>
    </w:p>
    <w:p w14:paraId="75C472F4" w14:textId="6A661646" w:rsidR="00251F15" w:rsidRDefault="00251F15" w:rsidP="00AF0C2A">
      <w:pPr>
        <w:pStyle w:val="Default"/>
        <w:jc w:val="center"/>
        <w:rPr>
          <w:b/>
          <w:bCs/>
          <w:i/>
          <w:iCs/>
          <w:sz w:val="23"/>
          <w:szCs w:val="23"/>
        </w:rPr>
      </w:pPr>
      <w:r>
        <w:rPr>
          <w:b/>
          <w:bCs/>
          <w:i/>
          <w:iCs/>
          <w:sz w:val="23"/>
          <w:szCs w:val="23"/>
        </w:rPr>
        <w:t>Transforming the European Process Industry for a Sustainable Society</w:t>
      </w:r>
    </w:p>
    <w:p w14:paraId="69715BEF" w14:textId="77777777" w:rsidR="00AF0C2A" w:rsidRDefault="00AF0C2A" w:rsidP="00AF0C2A">
      <w:pPr>
        <w:pStyle w:val="Default"/>
        <w:jc w:val="center"/>
        <w:rPr>
          <w:sz w:val="23"/>
          <w:szCs w:val="23"/>
        </w:rPr>
      </w:pPr>
    </w:p>
    <w:p w14:paraId="4F8BDE08" w14:textId="77777777" w:rsidR="00AF0C2A" w:rsidRDefault="00251F15" w:rsidP="00AF0C2A">
      <w:pPr>
        <w:pStyle w:val="Default"/>
        <w:numPr>
          <w:ilvl w:val="0"/>
          <w:numId w:val="2"/>
        </w:numPr>
        <w:spacing w:after="37"/>
        <w:jc w:val="both"/>
        <w:rPr>
          <w:sz w:val="22"/>
          <w:szCs w:val="22"/>
        </w:rPr>
      </w:pPr>
      <w:r>
        <w:rPr>
          <w:sz w:val="22"/>
          <w:szCs w:val="22"/>
        </w:rPr>
        <w:t xml:space="preserve">Processes4Planet Partnership aims to contribute to reaching climate neutrality, circular economy and a competitive process industry in alignment with the objectives of the Paris agreement, the European Green Deal and the EU Circular Economy Action Plan. </w:t>
      </w:r>
    </w:p>
    <w:p w14:paraId="56D8B2E9" w14:textId="77777777" w:rsidR="00AF0C2A" w:rsidRDefault="00251F15" w:rsidP="00251F15">
      <w:pPr>
        <w:pStyle w:val="Default"/>
        <w:numPr>
          <w:ilvl w:val="0"/>
          <w:numId w:val="2"/>
        </w:numPr>
        <w:spacing w:after="37"/>
        <w:jc w:val="both"/>
        <w:rPr>
          <w:sz w:val="22"/>
          <w:szCs w:val="22"/>
        </w:rPr>
      </w:pPr>
      <w:r w:rsidRPr="00AF0C2A">
        <w:rPr>
          <w:sz w:val="22"/>
          <w:szCs w:val="22"/>
        </w:rPr>
        <w:t xml:space="preserve">Processes4Planet is a cross-sectorial R&amp;I partnership that addresses the whole value chain – from different types of feedstock, including renewables, through industrial transformation into intermediate and end-products. </w:t>
      </w:r>
    </w:p>
    <w:p w14:paraId="7136B048" w14:textId="77777777" w:rsidR="00AF0C2A" w:rsidRDefault="00251F15" w:rsidP="00251F15">
      <w:pPr>
        <w:pStyle w:val="Default"/>
        <w:numPr>
          <w:ilvl w:val="0"/>
          <w:numId w:val="2"/>
        </w:numPr>
        <w:spacing w:after="37"/>
        <w:jc w:val="both"/>
        <w:rPr>
          <w:sz w:val="22"/>
          <w:szCs w:val="22"/>
        </w:rPr>
      </w:pPr>
      <w:r w:rsidRPr="00AF0C2A">
        <w:rPr>
          <w:sz w:val="22"/>
          <w:szCs w:val="22"/>
        </w:rPr>
        <w:t xml:space="preserve">Processes4Planet will be governed and implemented by a specific legal entity, A.SPIRE aisbl, functioning as a counterpart to the European Commission. A.SPIRE was created on 18 July 2012 and represents more than 160 industrial and research process industry stakeholders from over twenty countries in Europe. A.SPIRE was founded through the joint efforts of the chemical, steel, engineering, minerals, non-ferrous metals, cement, ceramics and water sectors. Since 2020, A.SPIRE also represents refineries and pulp and paper sectors. Other sectors may join the association in the future. </w:t>
      </w:r>
    </w:p>
    <w:p w14:paraId="37C0C355" w14:textId="5E36A3CC" w:rsidR="00251F15" w:rsidRPr="00AF0C2A" w:rsidRDefault="00251F15" w:rsidP="00251F15">
      <w:pPr>
        <w:pStyle w:val="Default"/>
        <w:numPr>
          <w:ilvl w:val="0"/>
          <w:numId w:val="2"/>
        </w:numPr>
        <w:spacing w:after="37"/>
        <w:jc w:val="both"/>
        <w:rPr>
          <w:sz w:val="22"/>
          <w:szCs w:val="22"/>
        </w:rPr>
      </w:pPr>
      <w:r w:rsidRPr="00AF0C2A">
        <w:rPr>
          <w:sz w:val="22"/>
          <w:szCs w:val="22"/>
        </w:rPr>
        <w:t xml:space="preserve">[Name of company, RTO, organisation] is willing to participate in Processes4Planet Research, Development and Innovation Projects and to contribute to A.SPIRE and to the implementation of Processes4Planet Roadmap (Annex 1). </w:t>
      </w:r>
    </w:p>
    <w:p w14:paraId="62858609" w14:textId="77777777" w:rsidR="00251F15" w:rsidRDefault="00251F15" w:rsidP="00251F15">
      <w:pPr>
        <w:pStyle w:val="Default"/>
        <w:jc w:val="both"/>
        <w:rPr>
          <w:sz w:val="22"/>
          <w:szCs w:val="22"/>
        </w:rPr>
      </w:pPr>
    </w:p>
    <w:p w14:paraId="56FFE141" w14:textId="31714C36" w:rsidR="00251F15" w:rsidRDefault="00251F15" w:rsidP="00251F15">
      <w:pPr>
        <w:pStyle w:val="Default"/>
        <w:jc w:val="both"/>
        <w:rPr>
          <w:sz w:val="23"/>
          <w:szCs w:val="23"/>
        </w:rPr>
      </w:pPr>
      <w:r>
        <w:rPr>
          <w:sz w:val="22"/>
          <w:szCs w:val="22"/>
        </w:rPr>
        <w:t>I confirm that I have read and approved the A.SPIRE aisbl statutes (Annex 2) and that [name of the company, RTO, association] is a legal entity according to the statutes article 6</w:t>
      </w:r>
      <w:r>
        <w:rPr>
          <w:sz w:val="23"/>
          <w:szCs w:val="23"/>
        </w:rPr>
        <w:t xml:space="preserve">. </w:t>
      </w:r>
    </w:p>
    <w:p w14:paraId="40B0BAED" w14:textId="77777777" w:rsidR="00251F15" w:rsidRDefault="00251F15" w:rsidP="00251F15">
      <w:pPr>
        <w:pStyle w:val="Default"/>
        <w:jc w:val="both"/>
        <w:rPr>
          <w:sz w:val="22"/>
          <w:szCs w:val="22"/>
        </w:rPr>
      </w:pPr>
    </w:p>
    <w:p w14:paraId="79127416" w14:textId="77777777" w:rsidR="00251F15" w:rsidRDefault="00251F15" w:rsidP="00251F15">
      <w:pPr>
        <w:pStyle w:val="Default"/>
        <w:jc w:val="both"/>
        <w:rPr>
          <w:sz w:val="22"/>
          <w:szCs w:val="22"/>
        </w:rPr>
      </w:pPr>
    </w:p>
    <w:tbl>
      <w:tblPr>
        <w:tblW w:w="9553" w:type="dxa"/>
        <w:tblInd w:w="-108" w:type="dxa"/>
        <w:tblLayout w:type="fixed"/>
        <w:tblLook w:val="0000" w:firstRow="0" w:lastRow="0" w:firstColumn="0" w:lastColumn="0" w:noHBand="0" w:noVBand="0"/>
      </w:tblPr>
      <w:tblGrid>
        <w:gridCol w:w="5053"/>
        <w:gridCol w:w="4500"/>
      </w:tblGrid>
      <w:tr w:rsidR="00251F15" w14:paraId="75120C4E" w14:textId="77777777" w:rsidTr="00AF0C2A">
        <w:trPr>
          <w:trHeight w:val="665"/>
        </w:trPr>
        <w:tc>
          <w:tcPr>
            <w:tcW w:w="5053" w:type="dxa"/>
          </w:tcPr>
          <w:p w14:paraId="53FC60E9" w14:textId="45177EDB" w:rsidR="00251F15" w:rsidRDefault="00251F15">
            <w:pPr>
              <w:pStyle w:val="Default"/>
              <w:rPr>
                <w:sz w:val="22"/>
                <w:szCs w:val="22"/>
              </w:rPr>
            </w:pPr>
            <w:r>
              <w:rPr>
                <w:b/>
                <w:bCs/>
                <w:sz w:val="22"/>
                <w:szCs w:val="22"/>
              </w:rPr>
              <w:t xml:space="preserve">Date </w:t>
            </w:r>
          </w:p>
        </w:tc>
        <w:tc>
          <w:tcPr>
            <w:tcW w:w="4500" w:type="dxa"/>
          </w:tcPr>
          <w:p w14:paraId="141E9A4C" w14:textId="34E44A11" w:rsidR="00251F15" w:rsidRDefault="00251F15">
            <w:pPr>
              <w:pStyle w:val="Default"/>
              <w:rPr>
                <w:sz w:val="22"/>
                <w:szCs w:val="22"/>
              </w:rPr>
            </w:pPr>
            <w:r>
              <w:rPr>
                <w:b/>
                <w:bCs/>
                <w:sz w:val="22"/>
                <w:szCs w:val="22"/>
              </w:rPr>
              <w:t xml:space="preserve">Date </w:t>
            </w:r>
          </w:p>
        </w:tc>
      </w:tr>
      <w:tr w:rsidR="00251F15" w14:paraId="4996F19F" w14:textId="77777777" w:rsidTr="00AF0C2A">
        <w:trPr>
          <w:trHeight w:val="110"/>
        </w:trPr>
        <w:tc>
          <w:tcPr>
            <w:tcW w:w="5053" w:type="dxa"/>
          </w:tcPr>
          <w:p w14:paraId="761000CC" w14:textId="77777777" w:rsidR="00251F15" w:rsidRDefault="00251F15">
            <w:pPr>
              <w:pStyle w:val="Default"/>
              <w:rPr>
                <w:b/>
                <w:bCs/>
                <w:sz w:val="22"/>
                <w:szCs w:val="22"/>
              </w:rPr>
            </w:pPr>
            <w:r>
              <w:rPr>
                <w:b/>
                <w:bCs/>
                <w:sz w:val="22"/>
                <w:szCs w:val="22"/>
              </w:rPr>
              <w:t xml:space="preserve">Signature </w:t>
            </w:r>
          </w:p>
          <w:p w14:paraId="506EFD1A" w14:textId="7BD00300" w:rsidR="00AF0C2A" w:rsidRDefault="00AF0C2A">
            <w:pPr>
              <w:pStyle w:val="Default"/>
              <w:rPr>
                <w:sz w:val="22"/>
                <w:szCs w:val="22"/>
              </w:rPr>
            </w:pPr>
          </w:p>
        </w:tc>
        <w:tc>
          <w:tcPr>
            <w:tcW w:w="4500" w:type="dxa"/>
          </w:tcPr>
          <w:p w14:paraId="5931F085" w14:textId="77777777" w:rsidR="00251F15" w:rsidRDefault="00251F15">
            <w:pPr>
              <w:pStyle w:val="Default"/>
              <w:rPr>
                <w:b/>
                <w:bCs/>
                <w:sz w:val="22"/>
                <w:szCs w:val="22"/>
              </w:rPr>
            </w:pPr>
            <w:r>
              <w:rPr>
                <w:b/>
                <w:bCs/>
                <w:sz w:val="22"/>
                <w:szCs w:val="22"/>
              </w:rPr>
              <w:t xml:space="preserve">Signature </w:t>
            </w:r>
          </w:p>
          <w:p w14:paraId="4DB9FE0B" w14:textId="77777777" w:rsidR="00E96216" w:rsidRDefault="00E96216">
            <w:pPr>
              <w:pStyle w:val="Default"/>
              <w:rPr>
                <w:b/>
                <w:bCs/>
                <w:sz w:val="22"/>
                <w:szCs w:val="22"/>
              </w:rPr>
            </w:pPr>
          </w:p>
          <w:p w14:paraId="6FAB767B" w14:textId="77777777" w:rsidR="00E96216" w:rsidRDefault="00E96216">
            <w:pPr>
              <w:pStyle w:val="Default"/>
              <w:rPr>
                <w:b/>
                <w:bCs/>
                <w:sz w:val="22"/>
                <w:szCs w:val="22"/>
              </w:rPr>
            </w:pPr>
          </w:p>
          <w:p w14:paraId="4CF0B685" w14:textId="4AB86371" w:rsidR="00E96216" w:rsidRDefault="00E96216">
            <w:pPr>
              <w:pStyle w:val="Default"/>
              <w:rPr>
                <w:sz w:val="22"/>
                <w:szCs w:val="22"/>
              </w:rPr>
            </w:pPr>
            <w:r>
              <w:rPr>
                <w:b/>
                <w:bCs/>
                <w:sz w:val="22"/>
                <w:szCs w:val="22"/>
              </w:rPr>
              <w:t>Pierre JORIS, President</w:t>
            </w:r>
          </w:p>
        </w:tc>
      </w:tr>
      <w:tr w:rsidR="00251F15" w14:paraId="3582E968" w14:textId="77777777" w:rsidTr="00AF0C2A">
        <w:trPr>
          <w:trHeight w:val="110"/>
        </w:trPr>
        <w:tc>
          <w:tcPr>
            <w:tcW w:w="5053" w:type="dxa"/>
          </w:tcPr>
          <w:p w14:paraId="71267B77" w14:textId="77777777" w:rsidR="00251F15" w:rsidRDefault="00251F15">
            <w:pPr>
              <w:pStyle w:val="Default"/>
              <w:rPr>
                <w:b/>
                <w:bCs/>
                <w:sz w:val="22"/>
                <w:szCs w:val="22"/>
              </w:rPr>
            </w:pPr>
            <w:r>
              <w:rPr>
                <w:b/>
                <w:bCs/>
                <w:sz w:val="22"/>
                <w:szCs w:val="22"/>
              </w:rPr>
              <w:t xml:space="preserve">[Name of company, RTO, association] </w:t>
            </w:r>
          </w:p>
          <w:p w14:paraId="3EC02A6B" w14:textId="68858B23" w:rsidR="00AF0C2A" w:rsidRDefault="00AF0C2A">
            <w:pPr>
              <w:pStyle w:val="Default"/>
              <w:rPr>
                <w:sz w:val="22"/>
                <w:szCs w:val="22"/>
              </w:rPr>
            </w:pPr>
          </w:p>
        </w:tc>
        <w:tc>
          <w:tcPr>
            <w:tcW w:w="4500" w:type="dxa"/>
          </w:tcPr>
          <w:p w14:paraId="6D28138D" w14:textId="77777777" w:rsidR="00251F15" w:rsidRDefault="00251F15">
            <w:pPr>
              <w:pStyle w:val="Default"/>
              <w:rPr>
                <w:sz w:val="22"/>
                <w:szCs w:val="22"/>
              </w:rPr>
            </w:pPr>
            <w:r>
              <w:rPr>
                <w:b/>
                <w:bCs/>
                <w:sz w:val="22"/>
                <w:szCs w:val="22"/>
              </w:rPr>
              <w:t xml:space="preserve">A.SPIRE </w:t>
            </w:r>
          </w:p>
        </w:tc>
      </w:tr>
    </w:tbl>
    <w:p w14:paraId="25D00576" w14:textId="77777777" w:rsidR="00E238CF" w:rsidRDefault="00C10099" w:rsidP="00C10099"/>
    <w:sectPr w:rsidR="00E23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4558CF"/>
    <w:multiLevelType w:val="hybridMultilevel"/>
    <w:tmpl w:val="A28EC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335B59"/>
    <w:multiLevelType w:val="hybridMultilevel"/>
    <w:tmpl w:val="9FCE3DEA"/>
    <w:lvl w:ilvl="0" w:tplc="CD98E6EE">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F15"/>
    <w:rsid w:val="00041DBF"/>
    <w:rsid w:val="00251F15"/>
    <w:rsid w:val="004544E3"/>
    <w:rsid w:val="00604399"/>
    <w:rsid w:val="00AF0C2A"/>
    <w:rsid w:val="00C10099"/>
    <w:rsid w:val="00E96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26FDD"/>
  <w15:chartTrackingRefBased/>
  <w15:docId w15:val="{00ACDE30-016C-47F6-9084-8E4D25DD8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51F1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MOHAMOUD Zeinab</dc:creator>
  <cp:keywords/>
  <dc:description/>
  <cp:lastModifiedBy>Agnese Metitieri</cp:lastModifiedBy>
  <cp:revision>3</cp:revision>
  <dcterms:created xsi:type="dcterms:W3CDTF">2021-03-24T14:32:00Z</dcterms:created>
  <dcterms:modified xsi:type="dcterms:W3CDTF">2021-03-24T17:01:00Z</dcterms:modified>
</cp:coreProperties>
</file>