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93" w:rsidRPr="00861861" w:rsidRDefault="005C227A" w:rsidP="002A1254">
      <w:pPr>
        <w:pStyle w:val="Titel1"/>
        <w:widowControl w:val="0"/>
      </w:pPr>
      <w:bookmarkStart w:id="0" w:name="_GoBack"/>
      <w:bookmarkEnd w:id="0"/>
      <w:r w:rsidRPr="005C227A">
        <w:rPr>
          <w:rFonts w:cs="Arial"/>
          <w:noProof/>
          <w:lang w:eastAsia="de-DE"/>
        </w:rPr>
        <w:t>News Release</w:t>
      </w:r>
    </w:p>
    <w:tbl>
      <w:tblPr>
        <w:tblpPr w:vertAnchor="page" w:horzAnchor="page" w:tblpX="8563" w:tblpY="4707"/>
        <w:tblOverlap w:val="never"/>
        <w:tblW w:w="0" w:type="auto"/>
        <w:tblLayout w:type="fixed"/>
        <w:tblCellMar>
          <w:left w:w="0" w:type="dxa"/>
          <w:right w:w="0" w:type="dxa"/>
        </w:tblCellMar>
        <w:tblLook w:val="04A0" w:firstRow="1" w:lastRow="0" w:firstColumn="1" w:lastColumn="0" w:noHBand="0" w:noVBand="1"/>
      </w:tblPr>
      <w:tblGrid>
        <w:gridCol w:w="2694"/>
      </w:tblGrid>
      <w:tr w:rsidR="002A1254" w:rsidRPr="002A1254" w:rsidTr="00B75119">
        <w:trPr>
          <w:trHeight w:hRule="exact" w:val="4535"/>
        </w:trPr>
        <w:tc>
          <w:tcPr>
            <w:tcW w:w="2694" w:type="dxa"/>
            <w:tcBorders>
              <w:left w:val="nil"/>
            </w:tcBorders>
          </w:tcPr>
          <w:p w:rsidR="00BD1EEB" w:rsidRPr="00A8051C" w:rsidRDefault="004C2A3A" w:rsidP="00AC6141">
            <w:pPr>
              <w:tabs>
                <w:tab w:val="left" w:pos="983"/>
              </w:tabs>
              <w:spacing w:line="240" w:lineRule="exact"/>
              <w:rPr>
                <w:rFonts w:eastAsia="Calibri" w:cs="Times New Roman"/>
                <w:sz w:val="18"/>
                <w:szCs w:val="18"/>
              </w:rPr>
            </w:pPr>
            <w:bookmarkStart w:id="1" w:name="Text4"/>
            <w:r>
              <w:rPr>
                <w:rFonts w:eastAsia="Calibri" w:cs="Times New Roman"/>
                <w:sz w:val="18"/>
                <w:szCs w:val="18"/>
              </w:rPr>
              <w:t>March</w:t>
            </w:r>
            <w:r w:rsidR="00F90B18" w:rsidRPr="00A8051C">
              <w:rPr>
                <w:rFonts w:eastAsia="Calibri" w:cs="Times New Roman"/>
                <w:sz w:val="18"/>
                <w:szCs w:val="18"/>
              </w:rPr>
              <w:t xml:space="preserve"> </w:t>
            </w:r>
            <w:r w:rsidR="00AC6141" w:rsidRPr="00A8051C">
              <w:rPr>
                <w:rFonts w:eastAsia="Calibri" w:cs="Times New Roman"/>
                <w:sz w:val="18"/>
                <w:szCs w:val="18"/>
              </w:rPr>
              <w:t>xx</w:t>
            </w:r>
            <w:r w:rsidR="00F90B18" w:rsidRPr="00A8051C">
              <w:rPr>
                <w:rFonts w:eastAsia="Calibri" w:cs="Times New Roman"/>
                <w:sz w:val="18"/>
                <w:szCs w:val="18"/>
              </w:rPr>
              <w:t>, 2015</w:t>
            </w:r>
          </w:p>
          <w:p w:rsidR="002A1254" w:rsidRPr="00F90B18" w:rsidRDefault="002A1254" w:rsidP="00B75119">
            <w:pPr>
              <w:tabs>
                <w:tab w:val="left" w:pos="983"/>
              </w:tabs>
              <w:spacing w:line="240" w:lineRule="exact"/>
              <w:rPr>
                <w:rFonts w:eastAsia="Calibri" w:cs="Times New Roman"/>
                <w:sz w:val="18"/>
                <w:szCs w:val="18"/>
              </w:rPr>
            </w:pPr>
            <w:r w:rsidRPr="00F90B18">
              <w:rPr>
                <w:rFonts w:eastAsia="Calibri" w:cs="Times New Roman"/>
                <w:sz w:val="18"/>
                <w:szCs w:val="18"/>
              </w:rPr>
              <w:t>P</w:t>
            </w:r>
            <w:r w:rsidR="003B30A2">
              <w:rPr>
                <w:rFonts w:eastAsia="Calibri" w:cs="Times New Roman"/>
                <w:sz w:val="18"/>
                <w:szCs w:val="18"/>
              </w:rPr>
              <w:t>171</w:t>
            </w:r>
            <w:r w:rsidR="00F90B18">
              <w:rPr>
                <w:rFonts w:eastAsia="Calibri" w:cs="Times New Roman"/>
                <w:sz w:val="18"/>
                <w:szCs w:val="18"/>
              </w:rPr>
              <w:t>/15</w:t>
            </w:r>
            <w:r w:rsidR="005C227A" w:rsidRPr="00F90B18">
              <w:rPr>
                <w:rFonts w:eastAsia="Calibri" w:cs="Times New Roman"/>
                <w:sz w:val="18"/>
                <w:szCs w:val="18"/>
              </w:rPr>
              <w:t>e</w:t>
            </w:r>
          </w:p>
          <w:bookmarkEnd w:id="1"/>
          <w:p w:rsidR="002A1254" w:rsidRPr="00F90B18" w:rsidRDefault="00F90B18" w:rsidP="00B75119">
            <w:pPr>
              <w:tabs>
                <w:tab w:val="left" w:pos="983"/>
              </w:tabs>
              <w:spacing w:line="240" w:lineRule="exact"/>
              <w:rPr>
                <w:rFonts w:eastAsia="Calibri" w:cs="Times New Roman"/>
                <w:sz w:val="18"/>
                <w:szCs w:val="18"/>
              </w:rPr>
            </w:pPr>
            <w:r w:rsidRPr="00F90B18">
              <w:rPr>
                <w:rFonts w:eastAsia="Calibri" w:cs="Times New Roman"/>
                <w:sz w:val="18"/>
                <w:szCs w:val="18"/>
              </w:rPr>
              <w:t xml:space="preserve">Holger Kapp </w:t>
            </w:r>
          </w:p>
          <w:p w:rsidR="002A1254" w:rsidRPr="00F90B18" w:rsidRDefault="005C227A" w:rsidP="00B75119">
            <w:pPr>
              <w:tabs>
                <w:tab w:val="left" w:pos="983"/>
              </w:tabs>
              <w:spacing w:line="240" w:lineRule="exact"/>
              <w:rPr>
                <w:rFonts w:eastAsia="Calibri" w:cs="Times New Roman"/>
                <w:sz w:val="18"/>
                <w:szCs w:val="18"/>
              </w:rPr>
            </w:pPr>
            <w:r w:rsidRPr="00F90B18">
              <w:rPr>
                <w:rFonts w:eastAsia="Calibri" w:cs="Times New Roman"/>
                <w:sz w:val="18"/>
                <w:szCs w:val="18"/>
              </w:rPr>
              <w:t>Phone</w:t>
            </w:r>
            <w:r w:rsidR="002A1254" w:rsidRPr="00F90B18">
              <w:rPr>
                <w:rFonts w:eastAsia="Calibri" w:cs="Times New Roman"/>
                <w:sz w:val="18"/>
                <w:szCs w:val="18"/>
              </w:rPr>
              <w:t>: +49 621 60-</w:t>
            </w:r>
            <w:r w:rsidR="00F90B18" w:rsidRPr="00F90B18">
              <w:rPr>
                <w:rFonts w:eastAsia="Calibri" w:cs="Times New Roman"/>
                <w:sz w:val="18"/>
                <w:szCs w:val="18"/>
              </w:rPr>
              <w:t>41040</w:t>
            </w:r>
          </w:p>
          <w:p w:rsidR="00F90B18" w:rsidRPr="003B30A2" w:rsidRDefault="00BA5C85" w:rsidP="00F90B18">
            <w:hyperlink r:id="rId9" w:history="1">
              <w:r w:rsidR="00F90B18" w:rsidRPr="003B30A2">
                <w:rPr>
                  <w:rStyle w:val="Hyperlink"/>
                </w:rPr>
                <w:t>holger.kapp@basf.com</w:t>
              </w:r>
            </w:hyperlink>
          </w:p>
          <w:p w:rsidR="002A1254" w:rsidRPr="003B30A2" w:rsidRDefault="002A1254" w:rsidP="00B75119">
            <w:pPr>
              <w:tabs>
                <w:tab w:val="left" w:pos="983"/>
              </w:tabs>
              <w:spacing w:line="240" w:lineRule="exact"/>
              <w:rPr>
                <w:rFonts w:eastAsia="Calibri" w:cs="Times New Roman"/>
                <w:sz w:val="18"/>
                <w:szCs w:val="18"/>
              </w:rPr>
            </w:pPr>
          </w:p>
          <w:p w:rsidR="002A1254" w:rsidRPr="003B30A2" w:rsidRDefault="002A1254" w:rsidP="00B75119">
            <w:pPr>
              <w:tabs>
                <w:tab w:val="left" w:pos="983"/>
              </w:tabs>
              <w:spacing w:line="240" w:lineRule="exact"/>
              <w:rPr>
                <w:rFonts w:eastAsia="Calibri" w:cs="Times New Roman"/>
                <w:sz w:val="18"/>
                <w:szCs w:val="18"/>
              </w:rPr>
            </w:pPr>
          </w:p>
          <w:p w:rsidR="002A1254" w:rsidRPr="003B30A2" w:rsidRDefault="002A1254" w:rsidP="00B75119">
            <w:pPr>
              <w:tabs>
                <w:tab w:val="left" w:pos="983"/>
              </w:tabs>
              <w:spacing w:line="240" w:lineRule="exact"/>
              <w:rPr>
                <w:rFonts w:eastAsia="Calibri" w:cs="Times New Roman"/>
                <w:sz w:val="18"/>
                <w:szCs w:val="18"/>
              </w:rPr>
            </w:pPr>
          </w:p>
          <w:p w:rsidR="002A1254" w:rsidRPr="003B30A2" w:rsidRDefault="002A1254" w:rsidP="00B75119">
            <w:pPr>
              <w:tabs>
                <w:tab w:val="left" w:pos="983"/>
              </w:tabs>
              <w:spacing w:line="240" w:lineRule="exact"/>
              <w:rPr>
                <w:rFonts w:eastAsia="Calibri" w:cs="Times New Roman"/>
                <w:sz w:val="18"/>
                <w:szCs w:val="18"/>
              </w:rPr>
            </w:pPr>
          </w:p>
        </w:tc>
      </w:tr>
    </w:tbl>
    <w:p w:rsidR="009F75FF" w:rsidRPr="001A7746" w:rsidRDefault="00A949CF" w:rsidP="00EF2197">
      <w:pPr>
        <w:pStyle w:val="Untertitel1"/>
        <w:widowControl w:val="0"/>
        <w:spacing w:before="1100"/>
        <w:jc w:val="both"/>
        <w:rPr>
          <w:lang w:val="en-US"/>
        </w:rPr>
      </w:pPr>
      <w:r w:rsidRPr="001A7746">
        <w:rPr>
          <w:rFonts w:asciiTheme="majorHAnsi" w:hAnsiTheme="majorHAnsi" w:cstheme="majorHAnsi"/>
          <w:lang w:val="en-US"/>
        </w:rPr>
        <w:t xml:space="preserve">BASF </w:t>
      </w:r>
      <w:r w:rsidR="00D7702C" w:rsidRPr="001A7746">
        <w:rPr>
          <w:rFonts w:asciiTheme="majorHAnsi" w:hAnsiTheme="majorHAnsi" w:cstheme="majorHAnsi"/>
          <w:lang w:val="en-US"/>
        </w:rPr>
        <w:t xml:space="preserve">and eight partners </w:t>
      </w:r>
      <w:r w:rsidR="00F16C5D" w:rsidRPr="001A7746">
        <w:rPr>
          <w:rFonts w:asciiTheme="majorHAnsi" w:hAnsiTheme="majorHAnsi" w:cstheme="majorHAnsi"/>
          <w:lang w:val="en-US"/>
        </w:rPr>
        <w:t>cooperate</w:t>
      </w:r>
      <w:r w:rsidR="00EF2197" w:rsidRPr="001A7746">
        <w:rPr>
          <w:rFonts w:asciiTheme="majorHAnsi" w:hAnsiTheme="majorHAnsi" w:cstheme="majorHAnsi"/>
          <w:lang w:val="en-US"/>
        </w:rPr>
        <w:t xml:space="preserve"> to </w:t>
      </w:r>
      <w:r w:rsidRPr="001A7746">
        <w:rPr>
          <w:rFonts w:asciiTheme="majorHAnsi" w:hAnsiTheme="majorHAnsi" w:cstheme="majorHAnsi"/>
          <w:lang w:val="en-US"/>
        </w:rPr>
        <w:t xml:space="preserve">optimize </w:t>
      </w:r>
      <w:r w:rsidR="008441A0" w:rsidRPr="001A7746">
        <w:rPr>
          <w:rFonts w:asciiTheme="majorHAnsi" w:hAnsiTheme="majorHAnsi" w:cstheme="majorHAnsi"/>
          <w:lang w:val="en-US"/>
        </w:rPr>
        <w:t xml:space="preserve">production </w:t>
      </w:r>
      <w:r w:rsidRPr="001A7746">
        <w:rPr>
          <w:rFonts w:asciiTheme="majorHAnsi" w:hAnsiTheme="majorHAnsi" w:cstheme="majorHAnsi"/>
          <w:lang w:val="en-US"/>
        </w:rPr>
        <w:t>processes for renewable-based products</w:t>
      </w:r>
    </w:p>
    <w:p w:rsidR="008441A0" w:rsidRPr="001A7746" w:rsidRDefault="008441A0" w:rsidP="008441A0">
      <w:pPr>
        <w:pStyle w:val="Bullets"/>
        <w:rPr>
          <w:lang w:val="en-US"/>
        </w:rPr>
      </w:pPr>
      <w:r w:rsidRPr="001A7746">
        <w:rPr>
          <w:lang w:val="en-US"/>
        </w:rPr>
        <w:t>PRODIAS (</w:t>
      </w:r>
      <w:proofErr w:type="spellStart"/>
      <w:r w:rsidRPr="001A7746">
        <w:rPr>
          <w:lang w:val="en-US"/>
        </w:rPr>
        <w:t>PROcessing</w:t>
      </w:r>
      <w:proofErr w:type="spellEnd"/>
      <w:r w:rsidRPr="001A7746">
        <w:rPr>
          <w:lang w:val="en-US"/>
        </w:rPr>
        <w:t xml:space="preserve"> Diluted Aqueous Systems) foster</w:t>
      </w:r>
      <w:r w:rsidR="00351E48" w:rsidRPr="001A7746">
        <w:rPr>
          <w:lang w:val="en-US"/>
        </w:rPr>
        <w:t>s</w:t>
      </w:r>
      <w:r w:rsidRPr="001A7746">
        <w:rPr>
          <w:lang w:val="en-US"/>
        </w:rPr>
        <w:t xml:space="preserve"> competi</w:t>
      </w:r>
      <w:r w:rsidR="007774E7" w:rsidRPr="001A7746">
        <w:rPr>
          <w:lang w:val="en-US"/>
        </w:rPr>
        <w:t>ti</w:t>
      </w:r>
      <w:r w:rsidRPr="001A7746">
        <w:rPr>
          <w:lang w:val="en-US"/>
        </w:rPr>
        <w:t xml:space="preserve">veness of the European process industry </w:t>
      </w:r>
    </w:p>
    <w:p w:rsidR="008441A0" w:rsidRPr="001A7746" w:rsidRDefault="00351E48" w:rsidP="0035451D">
      <w:pPr>
        <w:pStyle w:val="Bullets"/>
        <w:rPr>
          <w:lang w:val="en-US"/>
        </w:rPr>
      </w:pPr>
      <w:r w:rsidRPr="001A7746">
        <w:rPr>
          <w:lang w:val="en-US"/>
        </w:rPr>
        <w:t>Aim is to d</w:t>
      </w:r>
      <w:r w:rsidR="008441A0" w:rsidRPr="001A7746">
        <w:rPr>
          <w:lang w:val="en-US"/>
        </w:rPr>
        <w:t>ecreas</w:t>
      </w:r>
      <w:r w:rsidRPr="001A7746">
        <w:rPr>
          <w:lang w:val="en-US"/>
        </w:rPr>
        <w:t>e</w:t>
      </w:r>
      <w:r w:rsidR="008441A0" w:rsidRPr="001A7746">
        <w:rPr>
          <w:lang w:val="en-US"/>
        </w:rPr>
        <w:t xml:space="preserve"> production costs </w:t>
      </w:r>
      <w:r w:rsidR="005E689F" w:rsidRPr="001A7746">
        <w:rPr>
          <w:lang w:val="en-US"/>
        </w:rPr>
        <w:t>for renewable</w:t>
      </w:r>
      <w:r w:rsidR="00B07E6D" w:rsidRPr="001A7746">
        <w:rPr>
          <w:lang w:val="en-US"/>
        </w:rPr>
        <w:t>-</w:t>
      </w:r>
      <w:r w:rsidR="005E689F" w:rsidRPr="001A7746">
        <w:rPr>
          <w:lang w:val="en-US"/>
        </w:rPr>
        <w:t xml:space="preserve">based products </w:t>
      </w:r>
      <w:r w:rsidR="008441A0" w:rsidRPr="001A7746">
        <w:rPr>
          <w:lang w:val="en-US"/>
        </w:rPr>
        <w:t>via increas</w:t>
      </w:r>
      <w:r w:rsidR="008441A0" w:rsidRPr="001A7746">
        <w:rPr>
          <w:bCs/>
          <w:lang w:val="en-US"/>
        </w:rPr>
        <w:t xml:space="preserve">ing </w:t>
      </w:r>
      <w:r w:rsidR="005E689F" w:rsidRPr="001A7746">
        <w:rPr>
          <w:bCs/>
          <w:lang w:val="en-US"/>
        </w:rPr>
        <w:t xml:space="preserve">the efficiency of </w:t>
      </w:r>
      <w:r w:rsidR="008441A0" w:rsidRPr="001A7746">
        <w:rPr>
          <w:lang w:val="en-US"/>
        </w:rPr>
        <w:t xml:space="preserve">raw material </w:t>
      </w:r>
      <w:r w:rsidR="001257AF" w:rsidRPr="001A7746">
        <w:rPr>
          <w:lang w:val="en-US"/>
        </w:rPr>
        <w:t xml:space="preserve">use </w:t>
      </w:r>
      <w:r w:rsidR="008441A0" w:rsidRPr="001A7746">
        <w:rPr>
          <w:lang w:val="en-US"/>
        </w:rPr>
        <w:t xml:space="preserve">and </w:t>
      </w:r>
      <w:r w:rsidR="00155E6C" w:rsidRPr="001A7746">
        <w:rPr>
          <w:lang w:val="en-US"/>
        </w:rPr>
        <w:t xml:space="preserve">production </w:t>
      </w:r>
      <w:r w:rsidR="008441A0" w:rsidRPr="001A7746">
        <w:rPr>
          <w:lang w:val="en-US"/>
        </w:rPr>
        <w:t>process</w:t>
      </w:r>
      <w:r w:rsidR="001257AF" w:rsidRPr="001A7746">
        <w:rPr>
          <w:lang w:val="en-US"/>
        </w:rPr>
        <w:t>es</w:t>
      </w:r>
      <w:r w:rsidR="008441A0" w:rsidRPr="001A7746">
        <w:rPr>
          <w:lang w:val="en-US"/>
        </w:rPr>
        <w:t xml:space="preserve"> </w:t>
      </w:r>
    </w:p>
    <w:p w:rsidR="008441A0" w:rsidRPr="001A7746" w:rsidRDefault="008441A0" w:rsidP="008441A0">
      <w:pPr>
        <w:pStyle w:val="Bullets"/>
        <w:rPr>
          <w:lang w:val="en-US"/>
        </w:rPr>
      </w:pPr>
      <w:r w:rsidRPr="001A7746">
        <w:rPr>
          <w:lang w:val="en-US"/>
        </w:rPr>
        <w:t xml:space="preserve">Project </w:t>
      </w:r>
      <w:r w:rsidR="005E689F" w:rsidRPr="001A7746">
        <w:rPr>
          <w:lang w:val="en-US"/>
        </w:rPr>
        <w:t>funding</w:t>
      </w:r>
      <w:r w:rsidR="00413D11" w:rsidRPr="001A7746">
        <w:rPr>
          <w:lang w:val="en-US"/>
        </w:rPr>
        <w:t xml:space="preserve"> </w:t>
      </w:r>
      <w:r w:rsidRPr="001A7746">
        <w:rPr>
          <w:lang w:val="en-US"/>
        </w:rPr>
        <w:t xml:space="preserve">by European Union with €10 million – total budget is about €14 million </w:t>
      </w:r>
    </w:p>
    <w:p w:rsidR="007B6A55" w:rsidRPr="001A7746" w:rsidRDefault="002719DE" w:rsidP="002719DE">
      <w:pPr>
        <w:pStyle w:val="FormatStandard"/>
        <w:widowControl w:val="0"/>
        <w:jc w:val="both"/>
        <w:rPr>
          <w:rFonts w:asciiTheme="majorHAnsi" w:hAnsiTheme="majorHAnsi" w:cstheme="majorHAnsi"/>
          <w:lang w:val="en-US"/>
        </w:rPr>
      </w:pPr>
      <w:r w:rsidRPr="001A7746">
        <w:rPr>
          <w:rFonts w:asciiTheme="majorHAnsi" w:hAnsiTheme="majorHAnsi" w:cstheme="majorHAnsi"/>
          <w:lang w:val="en-US"/>
        </w:rPr>
        <w:t xml:space="preserve">Ludwigshafen, Germany – March xx, 2015 – </w:t>
      </w:r>
      <w:r w:rsidR="00EF2197" w:rsidRPr="001A7746">
        <w:rPr>
          <w:rFonts w:asciiTheme="majorHAnsi" w:hAnsiTheme="majorHAnsi" w:cstheme="majorHAnsi"/>
          <w:lang w:val="en-US"/>
        </w:rPr>
        <w:t xml:space="preserve">A consortium of </w:t>
      </w:r>
      <w:r w:rsidR="00874300" w:rsidRPr="001A7746">
        <w:rPr>
          <w:rFonts w:asciiTheme="majorHAnsi" w:hAnsiTheme="majorHAnsi" w:cstheme="majorHAnsi"/>
          <w:lang w:val="en-US"/>
        </w:rPr>
        <w:t xml:space="preserve">companies in the </w:t>
      </w:r>
      <w:r w:rsidR="00EF2197" w:rsidRPr="001A7746">
        <w:rPr>
          <w:rFonts w:asciiTheme="majorHAnsi" w:hAnsiTheme="majorHAnsi" w:cstheme="majorHAnsi"/>
          <w:lang w:val="en-US" w:eastAsia="zh-CN"/>
        </w:rPr>
        <w:t>E</w:t>
      </w:r>
      <w:r w:rsidR="00A949CF" w:rsidRPr="001A7746">
        <w:rPr>
          <w:rFonts w:asciiTheme="majorHAnsi" w:hAnsiTheme="majorHAnsi" w:cstheme="majorHAnsi"/>
          <w:lang w:val="en-US" w:eastAsia="zh-CN"/>
        </w:rPr>
        <w:t xml:space="preserve">uropean process industry from </w:t>
      </w:r>
      <w:r w:rsidR="00874300" w:rsidRPr="001A7746">
        <w:rPr>
          <w:rFonts w:asciiTheme="majorHAnsi" w:hAnsiTheme="majorHAnsi" w:cstheme="majorHAnsi"/>
          <w:lang w:val="en-US" w:eastAsia="zh-CN"/>
        </w:rPr>
        <w:t xml:space="preserve">the areas of </w:t>
      </w:r>
      <w:r w:rsidR="00A949CF" w:rsidRPr="001A7746">
        <w:rPr>
          <w:rFonts w:asciiTheme="majorHAnsi" w:hAnsiTheme="majorHAnsi" w:cstheme="majorHAnsi"/>
          <w:lang w:val="en-US" w:eastAsia="zh-CN"/>
        </w:rPr>
        <w:t>biotechnology,</w:t>
      </w:r>
      <w:r w:rsidR="00A940CA" w:rsidRPr="001A7746">
        <w:rPr>
          <w:rFonts w:asciiTheme="majorHAnsi" w:hAnsiTheme="majorHAnsi" w:cstheme="majorHAnsi"/>
          <w:lang w:val="en-US" w:eastAsia="zh-CN"/>
        </w:rPr>
        <w:t xml:space="preserve"> renewable resources,</w:t>
      </w:r>
      <w:r w:rsidR="00A949CF" w:rsidRPr="001A7746">
        <w:rPr>
          <w:rFonts w:asciiTheme="majorHAnsi" w:hAnsiTheme="majorHAnsi" w:cstheme="majorHAnsi"/>
          <w:lang w:val="en-US" w:eastAsia="zh-CN"/>
        </w:rPr>
        <w:t xml:space="preserve"> chemi</w:t>
      </w:r>
      <w:r w:rsidR="00913049" w:rsidRPr="001A7746">
        <w:rPr>
          <w:rFonts w:asciiTheme="majorHAnsi" w:hAnsiTheme="majorHAnsi" w:cstheme="majorHAnsi"/>
          <w:lang w:val="en-US" w:eastAsia="zh-CN"/>
        </w:rPr>
        <w:t>stry</w:t>
      </w:r>
      <w:r w:rsidR="00A949CF" w:rsidRPr="001A7746">
        <w:rPr>
          <w:rFonts w:asciiTheme="majorHAnsi" w:hAnsiTheme="majorHAnsi" w:cstheme="majorHAnsi"/>
          <w:lang w:val="en-US" w:eastAsia="zh-CN"/>
        </w:rPr>
        <w:t>, process engineering</w:t>
      </w:r>
      <w:r w:rsidR="00EF2197" w:rsidRPr="001A7746">
        <w:rPr>
          <w:rFonts w:asciiTheme="majorHAnsi" w:hAnsiTheme="majorHAnsi" w:cstheme="majorHAnsi"/>
          <w:lang w:val="en-US" w:eastAsia="zh-CN"/>
        </w:rPr>
        <w:t>,</w:t>
      </w:r>
      <w:r w:rsidR="00A940CA" w:rsidRPr="001A7746">
        <w:rPr>
          <w:rFonts w:asciiTheme="majorHAnsi" w:hAnsiTheme="majorHAnsi" w:cstheme="majorHAnsi"/>
          <w:lang w:val="en-US" w:eastAsia="zh-CN"/>
        </w:rPr>
        <w:t xml:space="preserve"> equipment supply</w:t>
      </w:r>
      <w:r w:rsidR="00EF2197" w:rsidRPr="001A7746">
        <w:rPr>
          <w:rFonts w:asciiTheme="majorHAnsi" w:hAnsiTheme="majorHAnsi" w:cstheme="majorHAnsi"/>
          <w:lang w:val="en-US" w:eastAsia="zh-CN"/>
        </w:rPr>
        <w:t xml:space="preserve"> </w:t>
      </w:r>
      <w:r w:rsidR="00874300" w:rsidRPr="001A7746">
        <w:rPr>
          <w:rFonts w:asciiTheme="majorHAnsi" w:hAnsiTheme="majorHAnsi" w:cstheme="majorHAnsi"/>
          <w:lang w:val="en-US" w:eastAsia="zh-CN"/>
        </w:rPr>
        <w:t xml:space="preserve">as well as </w:t>
      </w:r>
      <w:r w:rsidR="00201AC3" w:rsidRPr="001A7746">
        <w:rPr>
          <w:rFonts w:asciiTheme="majorHAnsi" w:hAnsiTheme="majorHAnsi" w:cstheme="majorHAnsi"/>
          <w:lang w:val="en-US"/>
        </w:rPr>
        <w:t>research</w:t>
      </w:r>
      <w:r w:rsidR="003E5A6C" w:rsidRPr="001A7746">
        <w:rPr>
          <w:rFonts w:asciiTheme="majorHAnsi" w:hAnsiTheme="majorHAnsi" w:cstheme="majorHAnsi"/>
          <w:lang w:val="en-US"/>
        </w:rPr>
        <w:t xml:space="preserve"> organizations </w:t>
      </w:r>
      <w:r w:rsidR="00EF2197" w:rsidRPr="001A7746">
        <w:rPr>
          <w:rFonts w:asciiTheme="majorHAnsi" w:hAnsiTheme="majorHAnsi" w:cstheme="majorHAnsi"/>
          <w:lang w:val="en-US"/>
        </w:rPr>
        <w:t>recently launched project PRODIAS (</w:t>
      </w:r>
      <w:proofErr w:type="spellStart"/>
      <w:r w:rsidR="00EF2197" w:rsidRPr="001A7746">
        <w:rPr>
          <w:rFonts w:asciiTheme="majorHAnsi" w:hAnsiTheme="majorHAnsi" w:cstheme="majorHAnsi"/>
          <w:lang w:val="en-US"/>
        </w:rPr>
        <w:t>PROcessing</w:t>
      </w:r>
      <w:proofErr w:type="spellEnd"/>
      <w:r w:rsidR="00EF2197" w:rsidRPr="001A7746">
        <w:rPr>
          <w:rFonts w:asciiTheme="majorHAnsi" w:hAnsiTheme="majorHAnsi" w:cstheme="majorHAnsi"/>
          <w:lang w:val="en-US"/>
        </w:rPr>
        <w:t xml:space="preserve"> Diluted Aqueous Systems)</w:t>
      </w:r>
      <w:r w:rsidR="00201AC3" w:rsidRPr="001A7746">
        <w:rPr>
          <w:rFonts w:asciiTheme="majorHAnsi" w:hAnsiTheme="majorHAnsi" w:cstheme="majorHAnsi"/>
          <w:lang w:val="en-US"/>
        </w:rPr>
        <w:t xml:space="preserve">. </w:t>
      </w:r>
      <w:r w:rsidR="008D558E" w:rsidRPr="001A7746">
        <w:rPr>
          <w:rFonts w:asciiTheme="majorHAnsi" w:hAnsiTheme="majorHAnsi" w:cstheme="majorHAnsi"/>
          <w:lang w:val="en-US"/>
        </w:rPr>
        <w:t xml:space="preserve">The project focuses on unlocking the </w:t>
      </w:r>
      <w:r w:rsidR="008D3E5C" w:rsidRPr="001A7746">
        <w:rPr>
          <w:rFonts w:asciiTheme="majorHAnsi" w:hAnsiTheme="majorHAnsi" w:cstheme="majorHAnsi"/>
          <w:lang w:val="en-US"/>
        </w:rPr>
        <w:t>potential of renewable</w:t>
      </w:r>
      <w:r w:rsidR="00EF2197" w:rsidRPr="001A7746">
        <w:rPr>
          <w:rFonts w:asciiTheme="majorHAnsi" w:hAnsiTheme="majorHAnsi" w:cstheme="majorHAnsi"/>
          <w:lang w:val="en-US"/>
        </w:rPr>
        <w:t>-</w:t>
      </w:r>
      <w:r w:rsidR="0005281E" w:rsidRPr="001A7746">
        <w:rPr>
          <w:rFonts w:asciiTheme="majorHAnsi" w:hAnsiTheme="majorHAnsi" w:cstheme="majorHAnsi"/>
          <w:lang w:val="en-US"/>
        </w:rPr>
        <w:t xml:space="preserve">based </w:t>
      </w:r>
      <w:r w:rsidR="008D3E5C" w:rsidRPr="001A7746">
        <w:rPr>
          <w:rFonts w:asciiTheme="majorHAnsi" w:hAnsiTheme="majorHAnsi" w:cstheme="majorHAnsi"/>
          <w:lang w:val="en-US"/>
        </w:rPr>
        <w:t>product</w:t>
      </w:r>
      <w:r w:rsidR="00424ACF" w:rsidRPr="001A7746">
        <w:rPr>
          <w:rFonts w:asciiTheme="majorHAnsi" w:hAnsiTheme="majorHAnsi" w:cstheme="majorHAnsi"/>
          <w:lang w:val="en-US"/>
        </w:rPr>
        <w:t>s</w:t>
      </w:r>
      <w:r w:rsidR="001644E2" w:rsidRPr="001A7746">
        <w:rPr>
          <w:rFonts w:asciiTheme="majorHAnsi" w:hAnsiTheme="majorHAnsi" w:cstheme="majorHAnsi"/>
          <w:lang w:val="en-US"/>
        </w:rPr>
        <w:t xml:space="preserve"> </w:t>
      </w:r>
      <w:r w:rsidR="00DA4D5B" w:rsidRPr="001A7746">
        <w:rPr>
          <w:rFonts w:asciiTheme="majorHAnsi" w:hAnsiTheme="majorHAnsi" w:cstheme="majorHAnsi"/>
          <w:lang w:val="en-US"/>
        </w:rPr>
        <w:t>made</w:t>
      </w:r>
      <w:r w:rsidR="003E2FAA" w:rsidRPr="001A7746">
        <w:rPr>
          <w:rFonts w:asciiTheme="majorHAnsi" w:hAnsiTheme="majorHAnsi" w:cstheme="majorHAnsi"/>
          <w:lang w:val="en-US"/>
        </w:rPr>
        <w:t xml:space="preserve"> </w:t>
      </w:r>
      <w:r w:rsidR="000B6BD3" w:rsidRPr="001A7746">
        <w:rPr>
          <w:rFonts w:asciiTheme="majorHAnsi" w:hAnsiTheme="majorHAnsi" w:cstheme="majorHAnsi"/>
          <w:lang w:val="en-US"/>
        </w:rPr>
        <w:t xml:space="preserve">via </w:t>
      </w:r>
      <w:r w:rsidR="007510C6" w:rsidRPr="001A7746">
        <w:rPr>
          <w:rFonts w:asciiTheme="majorHAnsi" w:hAnsiTheme="majorHAnsi" w:cstheme="majorHAnsi"/>
          <w:lang w:val="en-US"/>
        </w:rPr>
        <w:t xml:space="preserve">white </w:t>
      </w:r>
      <w:r w:rsidR="00FD7F6E" w:rsidRPr="001A7746">
        <w:rPr>
          <w:rFonts w:asciiTheme="majorHAnsi" w:hAnsiTheme="majorHAnsi" w:cstheme="majorHAnsi"/>
          <w:lang w:val="en-US"/>
        </w:rPr>
        <w:t>b</w:t>
      </w:r>
      <w:r w:rsidR="00343746" w:rsidRPr="001A7746">
        <w:rPr>
          <w:rFonts w:asciiTheme="majorHAnsi" w:hAnsiTheme="majorHAnsi" w:cstheme="majorHAnsi"/>
          <w:lang w:val="en-US"/>
        </w:rPr>
        <w:t>iotechnology</w:t>
      </w:r>
      <w:r w:rsidR="005E689F" w:rsidRPr="001A7746">
        <w:rPr>
          <w:rFonts w:asciiTheme="majorHAnsi" w:hAnsiTheme="majorHAnsi" w:cstheme="majorHAnsi"/>
          <w:lang w:val="en-US"/>
        </w:rPr>
        <w:t>,</w:t>
      </w:r>
      <w:r w:rsidR="008D3E5C" w:rsidRPr="001A7746">
        <w:rPr>
          <w:rFonts w:asciiTheme="majorHAnsi" w:hAnsiTheme="majorHAnsi" w:cstheme="majorHAnsi"/>
          <w:lang w:val="en-US"/>
        </w:rPr>
        <w:t xml:space="preserve"> by significantly decreas</w:t>
      </w:r>
      <w:r w:rsidR="00DB12E1" w:rsidRPr="001A7746">
        <w:rPr>
          <w:rFonts w:asciiTheme="majorHAnsi" w:hAnsiTheme="majorHAnsi" w:cstheme="majorHAnsi"/>
          <w:lang w:val="en-US"/>
        </w:rPr>
        <w:t>ing production cost</w:t>
      </w:r>
      <w:r w:rsidR="00315003" w:rsidRPr="001A7746">
        <w:rPr>
          <w:rFonts w:asciiTheme="majorHAnsi" w:hAnsiTheme="majorHAnsi" w:cstheme="majorHAnsi"/>
          <w:lang w:val="en-US"/>
        </w:rPr>
        <w:t>s</w:t>
      </w:r>
      <w:r w:rsidR="00DB12E1" w:rsidRPr="001A7746">
        <w:rPr>
          <w:rFonts w:asciiTheme="majorHAnsi" w:hAnsiTheme="majorHAnsi" w:cstheme="majorHAnsi"/>
          <w:lang w:val="en-US"/>
        </w:rPr>
        <w:t>, increasing</w:t>
      </w:r>
      <w:r w:rsidR="008D3E5C" w:rsidRPr="001A7746">
        <w:rPr>
          <w:rFonts w:asciiTheme="majorHAnsi" w:hAnsiTheme="majorHAnsi" w:cstheme="majorHAnsi"/>
          <w:lang w:val="en-US"/>
        </w:rPr>
        <w:t xml:space="preserve"> productivity and efficiency, </w:t>
      </w:r>
      <w:r w:rsidR="000B6BD3" w:rsidRPr="001A7746">
        <w:rPr>
          <w:rFonts w:asciiTheme="majorHAnsi" w:hAnsiTheme="majorHAnsi" w:cstheme="majorHAnsi"/>
          <w:lang w:val="en-US"/>
        </w:rPr>
        <w:t xml:space="preserve">lowering energy consumption, and </w:t>
      </w:r>
      <w:r w:rsidR="00DB12E1" w:rsidRPr="001A7746">
        <w:rPr>
          <w:rFonts w:asciiTheme="majorHAnsi" w:hAnsiTheme="majorHAnsi" w:cstheme="majorHAnsi"/>
          <w:lang w:val="en-US"/>
        </w:rPr>
        <w:t xml:space="preserve">accelerating </w:t>
      </w:r>
      <w:r w:rsidR="008D3E5C" w:rsidRPr="001A7746">
        <w:rPr>
          <w:rFonts w:asciiTheme="majorHAnsi" w:hAnsiTheme="majorHAnsi" w:cstheme="majorHAnsi"/>
          <w:lang w:val="en-US"/>
        </w:rPr>
        <w:t>process development</w:t>
      </w:r>
      <w:r w:rsidR="00DB12E1" w:rsidRPr="001A7746">
        <w:rPr>
          <w:rFonts w:asciiTheme="majorHAnsi" w:hAnsiTheme="majorHAnsi" w:cstheme="majorHAnsi"/>
          <w:lang w:val="en-US"/>
        </w:rPr>
        <w:t>s</w:t>
      </w:r>
      <w:r w:rsidR="000B6BD3" w:rsidRPr="001A7746">
        <w:rPr>
          <w:rFonts w:asciiTheme="majorHAnsi" w:hAnsiTheme="majorHAnsi" w:cstheme="majorHAnsi"/>
          <w:lang w:val="en-US"/>
        </w:rPr>
        <w:t>.</w:t>
      </w:r>
      <w:r w:rsidR="00745D4A" w:rsidRPr="001A7746">
        <w:rPr>
          <w:rFonts w:asciiTheme="majorHAnsi" w:hAnsiTheme="majorHAnsi" w:cstheme="majorHAnsi"/>
          <w:lang w:val="en-US"/>
        </w:rPr>
        <w:t xml:space="preserve"> </w:t>
      </w:r>
    </w:p>
    <w:p w:rsidR="00745D4A" w:rsidRPr="001A7746" w:rsidRDefault="00201AC3" w:rsidP="001257AF">
      <w:pPr>
        <w:pStyle w:val="FormatStandard"/>
        <w:widowControl w:val="0"/>
        <w:jc w:val="both"/>
        <w:rPr>
          <w:lang w:val="en-US"/>
        </w:rPr>
      </w:pPr>
      <w:r w:rsidRPr="001A7746">
        <w:rPr>
          <w:lang w:val="en-US"/>
        </w:rPr>
        <w:t xml:space="preserve">Under the </w:t>
      </w:r>
      <w:proofErr w:type="spellStart"/>
      <w:r w:rsidR="00F4170A" w:rsidRPr="001A7746">
        <w:rPr>
          <w:lang w:val="en-US"/>
        </w:rPr>
        <w:t>consortial</w:t>
      </w:r>
      <w:proofErr w:type="spellEnd"/>
      <w:r w:rsidR="00F4170A" w:rsidRPr="001A7746">
        <w:rPr>
          <w:lang w:val="en-US"/>
        </w:rPr>
        <w:t xml:space="preserve"> leadership</w:t>
      </w:r>
      <w:r w:rsidR="00EF2197" w:rsidRPr="001A7746">
        <w:rPr>
          <w:lang w:val="en-US"/>
        </w:rPr>
        <w:t xml:space="preserve"> </w:t>
      </w:r>
      <w:r w:rsidR="00870CCE" w:rsidRPr="001A7746">
        <w:rPr>
          <w:lang w:val="en-US"/>
        </w:rPr>
        <w:t xml:space="preserve">of BASF, the partners </w:t>
      </w:r>
      <w:r w:rsidR="006D32CE" w:rsidRPr="001A7746">
        <w:rPr>
          <w:lang w:val="en-US"/>
        </w:rPr>
        <w:t xml:space="preserve">include: </w:t>
      </w:r>
      <w:r w:rsidR="00E74312" w:rsidRPr="001A7746">
        <w:rPr>
          <w:lang w:val="en-US"/>
        </w:rPr>
        <w:t>C</w:t>
      </w:r>
      <w:r w:rsidR="00E01768" w:rsidRPr="001A7746">
        <w:rPr>
          <w:lang w:val="en-US"/>
        </w:rPr>
        <w:t>argill</w:t>
      </w:r>
      <w:r w:rsidR="000E1755" w:rsidRPr="001A7746">
        <w:rPr>
          <w:lang w:val="en-US"/>
        </w:rPr>
        <w:t xml:space="preserve"> </w:t>
      </w:r>
      <w:proofErr w:type="spellStart"/>
      <w:r w:rsidR="000E1755" w:rsidRPr="001A7746">
        <w:rPr>
          <w:lang w:val="en-US"/>
        </w:rPr>
        <w:t>Haubourdin</w:t>
      </w:r>
      <w:proofErr w:type="spellEnd"/>
      <w:r w:rsidR="00874300" w:rsidRPr="001A7746">
        <w:rPr>
          <w:lang w:val="en-US"/>
        </w:rPr>
        <w:t>,</w:t>
      </w:r>
      <w:r w:rsidR="00E01768" w:rsidRPr="001A7746">
        <w:rPr>
          <w:lang w:val="en-US"/>
        </w:rPr>
        <w:t xml:space="preserve"> France;</w:t>
      </w:r>
      <w:r w:rsidR="00131BE6" w:rsidRPr="001A7746">
        <w:rPr>
          <w:lang w:val="en-US"/>
        </w:rPr>
        <w:t xml:space="preserve"> </w:t>
      </w:r>
      <w:r w:rsidR="00E74312" w:rsidRPr="001A7746">
        <w:rPr>
          <w:lang w:val="en-US"/>
        </w:rPr>
        <w:t>University of Kaiserslautern, Germany</w:t>
      </w:r>
      <w:r w:rsidR="00E01768" w:rsidRPr="001A7746">
        <w:rPr>
          <w:lang w:val="en-US"/>
        </w:rPr>
        <w:t>;</w:t>
      </w:r>
      <w:r w:rsidR="00E74312" w:rsidRPr="001A7746">
        <w:rPr>
          <w:lang w:val="en-US"/>
        </w:rPr>
        <w:t xml:space="preserve"> Imperial College London, </w:t>
      </w:r>
      <w:r w:rsidR="00E01768" w:rsidRPr="001A7746">
        <w:rPr>
          <w:lang w:val="en-US"/>
        </w:rPr>
        <w:t>Great Britain;</w:t>
      </w:r>
      <w:r w:rsidR="00E74312" w:rsidRPr="001A7746">
        <w:rPr>
          <w:lang w:val="en-US"/>
        </w:rPr>
        <w:t xml:space="preserve"> Alfa Laval,</w:t>
      </w:r>
      <w:r w:rsidR="00E01768" w:rsidRPr="001A7746">
        <w:rPr>
          <w:lang w:val="en-US"/>
        </w:rPr>
        <w:t xml:space="preserve"> Sweden;</w:t>
      </w:r>
      <w:r w:rsidR="00E74312" w:rsidRPr="001A7746">
        <w:rPr>
          <w:lang w:val="en-US"/>
        </w:rPr>
        <w:t xml:space="preserve"> GEA </w:t>
      </w:r>
      <w:proofErr w:type="spellStart"/>
      <w:r w:rsidR="000B6BD3" w:rsidRPr="001A7746">
        <w:rPr>
          <w:lang w:val="en-US"/>
        </w:rPr>
        <w:t>Messo</w:t>
      </w:r>
      <w:proofErr w:type="spellEnd"/>
      <w:r w:rsidR="000B6BD3" w:rsidRPr="001A7746">
        <w:rPr>
          <w:lang w:val="en-US"/>
        </w:rPr>
        <w:t xml:space="preserve"> PT</w:t>
      </w:r>
      <w:r w:rsidR="00E74312" w:rsidRPr="001A7746">
        <w:rPr>
          <w:lang w:val="en-US"/>
        </w:rPr>
        <w:t>,</w:t>
      </w:r>
      <w:r w:rsidR="00F11DEE" w:rsidRPr="001A7746">
        <w:rPr>
          <w:lang w:val="en-US"/>
        </w:rPr>
        <w:t xml:space="preserve"> </w:t>
      </w:r>
      <w:r w:rsidR="00EC0CB9" w:rsidRPr="001A7746">
        <w:rPr>
          <w:lang w:val="en-US"/>
        </w:rPr>
        <w:t>the Netherlands</w:t>
      </w:r>
      <w:r w:rsidR="00F11DEE" w:rsidRPr="001A7746">
        <w:rPr>
          <w:lang w:val="en-US"/>
        </w:rPr>
        <w:t>;</w:t>
      </w:r>
      <w:r w:rsidR="00E74312" w:rsidRPr="001A7746">
        <w:rPr>
          <w:lang w:val="en-US"/>
        </w:rPr>
        <w:t xml:space="preserve"> </w:t>
      </w:r>
      <w:proofErr w:type="spellStart"/>
      <w:r w:rsidR="00E74312" w:rsidRPr="001A7746">
        <w:rPr>
          <w:lang w:val="en-US"/>
        </w:rPr>
        <w:t>X</w:t>
      </w:r>
      <w:r w:rsidR="005D0448" w:rsidRPr="001A7746">
        <w:rPr>
          <w:lang w:val="en-US"/>
        </w:rPr>
        <w:t>endo</w:t>
      </w:r>
      <w:proofErr w:type="spellEnd"/>
      <w:r w:rsidR="005D0448" w:rsidRPr="001A7746">
        <w:rPr>
          <w:lang w:val="en-US"/>
        </w:rPr>
        <w:t>,</w:t>
      </w:r>
      <w:r w:rsidR="00E74312" w:rsidRPr="001A7746">
        <w:rPr>
          <w:lang w:val="en-US"/>
        </w:rPr>
        <w:t xml:space="preserve"> </w:t>
      </w:r>
      <w:r w:rsidR="00B500BD" w:rsidRPr="001A7746">
        <w:rPr>
          <w:lang w:val="en-US"/>
        </w:rPr>
        <w:t>t</w:t>
      </w:r>
      <w:r w:rsidR="00E01768" w:rsidRPr="001A7746">
        <w:rPr>
          <w:lang w:val="en-US"/>
        </w:rPr>
        <w:t>he Netherland</w:t>
      </w:r>
      <w:r w:rsidR="00EF2197" w:rsidRPr="001A7746">
        <w:rPr>
          <w:lang w:val="en-US"/>
        </w:rPr>
        <w:t>s</w:t>
      </w:r>
      <w:r w:rsidR="00E01768" w:rsidRPr="001A7746">
        <w:rPr>
          <w:lang w:val="en-US"/>
        </w:rPr>
        <w:t>;</w:t>
      </w:r>
      <w:r w:rsidR="00E74312" w:rsidRPr="001A7746">
        <w:rPr>
          <w:lang w:val="en-US"/>
        </w:rPr>
        <w:t xml:space="preserve"> UPM, Finland and </w:t>
      </w:r>
      <w:proofErr w:type="spellStart"/>
      <w:r w:rsidR="000B6BD3" w:rsidRPr="001A7746">
        <w:rPr>
          <w:lang w:val="en-US"/>
        </w:rPr>
        <w:t>E</w:t>
      </w:r>
      <w:r w:rsidR="00E74312" w:rsidRPr="001A7746">
        <w:rPr>
          <w:lang w:val="en-US"/>
        </w:rPr>
        <w:t>nviplan</w:t>
      </w:r>
      <w:proofErr w:type="spellEnd"/>
      <w:r w:rsidR="00E74312" w:rsidRPr="001A7746">
        <w:rPr>
          <w:lang w:val="en-US"/>
        </w:rPr>
        <w:t>, Germany</w:t>
      </w:r>
      <w:r w:rsidR="006D32CE" w:rsidRPr="001A7746">
        <w:rPr>
          <w:lang w:val="en-US"/>
        </w:rPr>
        <w:t>. These partners</w:t>
      </w:r>
      <w:r w:rsidR="00E74312" w:rsidRPr="001A7746">
        <w:rPr>
          <w:lang w:val="en-US"/>
        </w:rPr>
        <w:t xml:space="preserve"> </w:t>
      </w:r>
      <w:r w:rsidR="00EF2197" w:rsidRPr="001A7746">
        <w:rPr>
          <w:lang w:val="en-US"/>
        </w:rPr>
        <w:t xml:space="preserve">will </w:t>
      </w:r>
      <w:r w:rsidR="00523FAB" w:rsidRPr="001A7746">
        <w:rPr>
          <w:lang w:val="en-US"/>
        </w:rPr>
        <w:t xml:space="preserve">collaborate to </w:t>
      </w:r>
      <w:r w:rsidR="00315003" w:rsidRPr="001A7746">
        <w:rPr>
          <w:lang w:val="en-US"/>
        </w:rPr>
        <w:t>develop</w:t>
      </w:r>
      <w:r w:rsidR="00DB7091" w:rsidRPr="001A7746">
        <w:rPr>
          <w:lang w:val="en-US"/>
        </w:rPr>
        <w:t xml:space="preserve"> cost and energy-efficient </w:t>
      </w:r>
      <w:r w:rsidR="00E51EEF" w:rsidRPr="001A7746">
        <w:rPr>
          <w:lang w:val="en-US"/>
        </w:rPr>
        <w:t xml:space="preserve">technologies for </w:t>
      </w:r>
      <w:r w:rsidR="00DB7091" w:rsidRPr="001A7746">
        <w:rPr>
          <w:lang w:val="en-US"/>
        </w:rPr>
        <w:t xml:space="preserve">water </w:t>
      </w:r>
      <w:r w:rsidR="005E689F" w:rsidRPr="001A7746">
        <w:rPr>
          <w:lang w:val="en-US"/>
        </w:rPr>
        <w:t>purification</w:t>
      </w:r>
      <w:r w:rsidR="001257AF" w:rsidRPr="001A7746">
        <w:rPr>
          <w:lang w:val="en-US"/>
        </w:rPr>
        <w:t>,</w:t>
      </w:r>
      <w:r w:rsidR="005E689F" w:rsidRPr="001A7746">
        <w:rPr>
          <w:lang w:val="en-US"/>
        </w:rPr>
        <w:t xml:space="preserve"> </w:t>
      </w:r>
      <w:r w:rsidR="00DB7091" w:rsidRPr="001A7746">
        <w:rPr>
          <w:lang w:val="en-US"/>
        </w:rPr>
        <w:t xml:space="preserve">removal </w:t>
      </w:r>
      <w:r w:rsidR="00DB7091" w:rsidRPr="001A7746">
        <w:rPr>
          <w:lang w:val="en-US"/>
        </w:rPr>
        <w:lastRenderedPageBreak/>
        <w:t>and product-recovery</w:t>
      </w:r>
      <w:r w:rsidR="00C94839" w:rsidRPr="001A7746">
        <w:rPr>
          <w:lang w:val="en-US"/>
        </w:rPr>
        <w:t xml:space="preserve"> needed </w:t>
      </w:r>
      <w:r w:rsidR="00EF2197" w:rsidRPr="001A7746">
        <w:rPr>
          <w:lang w:val="en-US"/>
        </w:rPr>
        <w:t xml:space="preserve">to support </w:t>
      </w:r>
      <w:r w:rsidR="00C94839" w:rsidRPr="001A7746">
        <w:rPr>
          <w:lang w:val="en-US"/>
        </w:rPr>
        <w:t>downstream processing</w:t>
      </w:r>
      <w:r w:rsidR="008D7ECE" w:rsidRPr="001A7746">
        <w:rPr>
          <w:lang w:val="en-US"/>
        </w:rPr>
        <w:t xml:space="preserve"> in </w:t>
      </w:r>
      <w:r w:rsidR="007510C6" w:rsidRPr="001A7746">
        <w:rPr>
          <w:lang w:val="en-US"/>
        </w:rPr>
        <w:t xml:space="preserve">white </w:t>
      </w:r>
      <w:r w:rsidR="008D7ECE" w:rsidRPr="001A7746">
        <w:rPr>
          <w:lang w:val="en-US"/>
        </w:rPr>
        <w:t>biotechnology</w:t>
      </w:r>
      <w:r w:rsidR="00C94839" w:rsidRPr="001A7746">
        <w:rPr>
          <w:lang w:val="en-US"/>
        </w:rPr>
        <w:t>.</w:t>
      </w:r>
      <w:r w:rsidR="00745D4A" w:rsidRPr="001A7746">
        <w:rPr>
          <w:lang w:val="en-US"/>
        </w:rPr>
        <w:t xml:space="preserve"> </w:t>
      </w:r>
    </w:p>
    <w:p w:rsidR="008A4D64" w:rsidRPr="001A7746" w:rsidRDefault="007E50CA" w:rsidP="006D32CE">
      <w:pPr>
        <w:pStyle w:val="FormatStandard"/>
        <w:widowControl w:val="0"/>
        <w:jc w:val="both"/>
        <w:rPr>
          <w:lang w:val="en-US"/>
        </w:rPr>
      </w:pPr>
      <w:r w:rsidRPr="001A7746">
        <w:rPr>
          <w:lang w:val="en-US"/>
        </w:rPr>
        <w:t xml:space="preserve">Using biotechnological methods such as fermentation or </w:t>
      </w:r>
      <w:proofErr w:type="spellStart"/>
      <w:r w:rsidRPr="001A7746">
        <w:rPr>
          <w:lang w:val="en-US"/>
        </w:rPr>
        <w:t>biocatalysis</w:t>
      </w:r>
      <w:proofErr w:type="spellEnd"/>
      <w:r w:rsidR="00B500BD" w:rsidRPr="001A7746">
        <w:rPr>
          <w:lang w:val="en-US"/>
        </w:rPr>
        <w:t>,</w:t>
      </w:r>
      <w:r w:rsidR="006D32CE" w:rsidRPr="001A7746">
        <w:rPr>
          <w:lang w:val="en-US"/>
        </w:rPr>
        <w:t xml:space="preserve"> in most cases</w:t>
      </w:r>
      <w:r w:rsidRPr="001A7746">
        <w:rPr>
          <w:lang w:val="en-US"/>
        </w:rPr>
        <w:t xml:space="preserve"> the renewable</w:t>
      </w:r>
      <w:r w:rsidR="00B500BD" w:rsidRPr="001A7746">
        <w:rPr>
          <w:lang w:val="en-US"/>
        </w:rPr>
        <w:t>-</w:t>
      </w:r>
      <w:r w:rsidRPr="001A7746">
        <w:rPr>
          <w:lang w:val="en-US"/>
        </w:rPr>
        <w:t xml:space="preserve">based products are produced as part of complex dilute aqueous mixtures from which they have to be purified. This includes the removal of </w:t>
      </w:r>
      <w:r w:rsidR="006D32CE" w:rsidRPr="001A7746">
        <w:rPr>
          <w:lang w:val="en-US"/>
        </w:rPr>
        <w:t xml:space="preserve">a </w:t>
      </w:r>
      <w:r w:rsidRPr="001A7746">
        <w:rPr>
          <w:lang w:val="en-US"/>
        </w:rPr>
        <w:t>vast amount of water</w:t>
      </w:r>
      <w:r w:rsidR="006D32CE" w:rsidRPr="001A7746">
        <w:rPr>
          <w:lang w:val="en-US"/>
        </w:rPr>
        <w:t xml:space="preserve">, </w:t>
      </w:r>
      <w:r w:rsidRPr="001A7746">
        <w:rPr>
          <w:lang w:val="en-US"/>
        </w:rPr>
        <w:t>mak</w:t>
      </w:r>
      <w:r w:rsidR="006D32CE" w:rsidRPr="001A7746">
        <w:rPr>
          <w:lang w:val="en-US"/>
        </w:rPr>
        <w:t xml:space="preserve">ing </w:t>
      </w:r>
      <w:r w:rsidRPr="001A7746">
        <w:rPr>
          <w:lang w:val="en-US"/>
        </w:rPr>
        <w:t>the downstream process energy intensive</w:t>
      </w:r>
      <w:r w:rsidR="006D32CE" w:rsidRPr="001A7746">
        <w:rPr>
          <w:lang w:val="en-US"/>
        </w:rPr>
        <w:t xml:space="preserve"> as it</w:t>
      </w:r>
      <w:r w:rsidRPr="001A7746">
        <w:rPr>
          <w:lang w:val="en-US"/>
        </w:rPr>
        <w:t xml:space="preserve"> often requires many complex consecutive separation steps and </w:t>
      </w:r>
      <w:r w:rsidR="00B500BD" w:rsidRPr="001A7746">
        <w:rPr>
          <w:lang w:val="en-US"/>
        </w:rPr>
        <w:t xml:space="preserve">thus </w:t>
      </w:r>
      <w:r w:rsidRPr="001A7746">
        <w:rPr>
          <w:lang w:val="en-US"/>
        </w:rPr>
        <w:t>hamper</w:t>
      </w:r>
      <w:r w:rsidR="00B500BD" w:rsidRPr="001A7746">
        <w:rPr>
          <w:lang w:val="en-US"/>
        </w:rPr>
        <w:t>s</w:t>
      </w:r>
      <w:r w:rsidRPr="001A7746">
        <w:rPr>
          <w:lang w:val="en-US"/>
        </w:rPr>
        <w:t xml:space="preserve"> the cost-competitiveness of products from renewable resources. </w:t>
      </w:r>
      <w:r w:rsidR="00275085" w:rsidRPr="001A7746">
        <w:rPr>
          <w:lang w:val="en-US"/>
        </w:rPr>
        <w:t>Furthermore</w:t>
      </w:r>
      <w:r w:rsidR="00015601" w:rsidRPr="001A7746">
        <w:rPr>
          <w:lang w:val="en-US"/>
        </w:rPr>
        <w:t>,</w:t>
      </w:r>
      <w:r w:rsidR="00A94E9D" w:rsidRPr="001A7746">
        <w:rPr>
          <w:lang w:val="en-US"/>
        </w:rPr>
        <w:t xml:space="preserve"> </w:t>
      </w:r>
      <w:r w:rsidR="008A4D64" w:rsidRPr="001A7746">
        <w:rPr>
          <w:lang w:val="en-US"/>
        </w:rPr>
        <w:t xml:space="preserve">processing </w:t>
      </w:r>
      <w:r w:rsidR="008935B1" w:rsidRPr="001A7746">
        <w:rPr>
          <w:lang w:val="en-US"/>
        </w:rPr>
        <w:t>methods</w:t>
      </w:r>
      <w:r w:rsidR="00A94E9D" w:rsidRPr="001A7746">
        <w:rPr>
          <w:lang w:val="en-US"/>
        </w:rPr>
        <w:t xml:space="preserve"> </w:t>
      </w:r>
      <w:r w:rsidR="007510C6" w:rsidRPr="001A7746">
        <w:rPr>
          <w:lang w:val="en-US"/>
        </w:rPr>
        <w:t xml:space="preserve">developed for chemical production </w:t>
      </w:r>
      <w:r w:rsidR="00A94E9D" w:rsidRPr="001A7746">
        <w:rPr>
          <w:lang w:val="en-US"/>
        </w:rPr>
        <w:t xml:space="preserve">are </w:t>
      </w:r>
      <w:r w:rsidR="008A4D64" w:rsidRPr="001A7746">
        <w:rPr>
          <w:lang w:val="en-US"/>
        </w:rPr>
        <w:t xml:space="preserve">often </w:t>
      </w:r>
      <w:r w:rsidR="00A94E9D" w:rsidRPr="001A7746">
        <w:rPr>
          <w:lang w:val="en-US"/>
        </w:rPr>
        <w:t>used which</w:t>
      </w:r>
      <w:r w:rsidR="003F6275" w:rsidRPr="001A7746">
        <w:rPr>
          <w:lang w:val="en-US"/>
        </w:rPr>
        <w:t xml:space="preserve"> </w:t>
      </w:r>
      <w:r w:rsidR="008A4D64" w:rsidRPr="001A7746">
        <w:rPr>
          <w:lang w:val="en-US"/>
        </w:rPr>
        <w:t xml:space="preserve">are </w:t>
      </w:r>
      <w:r w:rsidR="004615F8" w:rsidRPr="001A7746">
        <w:rPr>
          <w:lang w:val="en-US"/>
        </w:rPr>
        <w:t xml:space="preserve">insufficiently adapted </w:t>
      </w:r>
      <w:r w:rsidR="008935B1" w:rsidRPr="001A7746">
        <w:rPr>
          <w:lang w:val="en-US"/>
        </w:rPr>
        <w:t xml:space="preserve">to </w:t>
      </w:r>
      <w:r w:rsidR="004D420C" w:rsidRPr="001A7746">
        <w:rPr>
          <w:lang w:val="en-US"/>
        </w:rPr>
        <w:t>biotechnological processes</w:t>
      </w:r>
      <w:r w:rsidR="008935B1" w:rsidRPr="001A7746">
        <w:rPr>
          <w:lang w:val="en-US"/>
        </w:rPr>
        <w:t>.</w:t>
      </w:r>
      <w:r w:rsidR="00366BCB" w:rsidRPr="001A7746">
        <w:rPr>
          <w:lang w:val="en-US"/>
        </w:rPr>
        <w:t xml:space="preserve"> </w:t>
      </w:r>
    </w:p>
    <w:p w:rsidR="00523FAB" w:rsidRPr="001A7746" w:rsidRDefault="008935B1" w:rsidP="00BD44F4">
      <w:pPr>
        <w:pStyle w:val="FormatStandard"/>
        <w:widowControl w:val="0"/>
        <w:jc w:val="both"/>
        <w:rPr>
          <w:lang w:val="en-US"/>
        </w:rPr>
      </w:pPr>
      <w:r w:rsidRPr="001A7746">
        <w:rPr>
          <w:lang w:val="en-US"/>
        </w:rPr>
        <w:t xml:space="preserve">PRODIAS </w:t>
      </w:r>
      <w:r w:rsidR="00AA70F0" w:rsidRPr="001A7746">
        <w:rPr>
          <w:lang w:val="en-US"/>
        </w:rPr>
        <w:t xml:space="preserve">aims to </w:t>
      </w:r>
      <w:r w:rsidR="008A4D64" w:rsidRPr="001A7746">
        <w:rPr>
          <w:lang w:val="en-US"/>
        </w:rPr>
        <w:t xml:space="preserve">address these challenges by </w:t>
      </w:r>
      <w:r w:rsidRPr="001A7746">
        <w:rPr>
          <w:lang w:val="en-US"/>
        </w:rPr>
        <w:t>develop</w:t>
      </w:r>
      <w:r w:rsidR="008A4D64" w:rsidRPr="001A7746">
        <w:rPr>
          <w:lang w:val="en-US"/>
        </w:rPr>
        <w:t>ing</w:t>
      </w:r>
      <w:r w:rsidRPr="001A7746">
        <w:rPr>
          <w:lang w:val="en-US"/>
        </w:rPr>
        <w:t xml:space="preserve"> and implement</w:t>
      </w:r>
      <w:r w:rsidR="008A4D64" w:rsidRPr="001A7746">
        <w:rPr>
          <w:lang w:val="en-US"/>
        </w:rPr>
        <w:t>ing</w:t>
      </w:r>
      <w:r w:rsidRPr="001A7746">
        <w:rPr>
          <w:lang w:val="en-US"/>
        </w:rPr>
        <w:t xml:space="preserve"> </w:t>
      </w:r>
      <w:r w:rsidR="001257AF" w:rsidRPr="001A7746">
        <w:rPr>
          <w:lang w:val="en-US"/>
        </w:rPr>
        <w:t xml:space="preserve">cost-effective </w:t>
      </w:r>
      <w:r w:rsidRPr="001A7746">
        <w:rPr>
          <w:lang w:val="en-US"/>
        </w:rPr>
        <w:t>separation</w:t>
      </w:r>
      <w:r w:rsidR="000B6BD3" w:rsidRPr="001A7746">
        <w:rPr>
          <w:lang w:val="en-US"/>
        </w:rPr>
        <w:t xml:space="preserve"> and purification</w:t>
      </w:r>
      <w:r w:rsidRPr="001A7746">
        <w:rPr>
          <w:lang w:val="en-US"/>
        </w:rPr>
        <w:t xml:space="preserve"> </w:t>
      </w:r>
      <w:r w:rsidR="00451071" w:rsidRPr="001A7746">
        <w:rPr>
          <w:lang w:val="en-US"/>
        </w:rPr>
        <w:t>technologies</w:t>
      </w:r>
      <w:r w:rsidR="004B6809" w:rsidRPr="001A7746">
        <w:rPr>
          <w:lang w:val="en-US"/>
        </w:rPr>
        <w:t xml:space="preserve"> tailored for renewable resources</w:t>
      </w:r>
      <w:r w:rsidR="009E6FB8" w:rsidRPr="001A7746">
        <w:rPr>
          <w:lang w:val="en-US"/>
        </w:rPr>
        <w:t xml:space="preserve"> </w:t>
      </w:r>
      <w:r w:rsidR="00BD44F4" w:rsidRPr="001A7746">
        <w:rPr>
          <w:lang w:val="en-US"/>
        </w:rPr>
        <w:t>in</w:t>
      </w:r>
      <w:r w:rsidR="009E6FB8" w:rsidRPr="001A7746">
        <w:rPr>
          <w:lang w:val="en-US"/>
        </w:rPr>
        <w:t xml:space="preserve"> </w:t>
      </w:r>
      <w:r w:rsidR="007510C6" w:rsidRPr="001A7746">
        <w:rPr>
          <w:lang w:val="en-US"/>
        </w:rPr>
        <w:t xml:space="preserve">white </w:t>
      </w:r>
      <w:r w:rsidR="009E6FB8" w:rsidRPr="001A7746">
        <w:rPr>
          <w:lang w:val="en-US"/>
        </w:rPr>
        <w:t>biotechnology</w:t>
      </w:r>
      <w:r w:rsidR="005569F6" w:rsidRPr="001A7746">
        <w:rPr>
          <w:lang w:val="en-US"/>
        </w:rPr>
        <w:t xml:space="preserve"> production</w:t>
      </w:r>
      <w:r w:rsidR="00BD44F4" w:rsidRPr="001A7746">
        <w:rPr>
          <w:lang w:val="en-US"/>
        </w:rPr>
        <w:t xml:space="preserve"> processes</w:t>
      </w:r>
      <w:r w:rsidR="009E6FB8" w:rsidRPr="001A7746">
        <w:rPr>
          <w:lang w:val="en-US"/>
        </w:rPr>
        <w:t>.</w:t>
      </w:r>
      <w:r w:rsidR="00451071" w:rsidRPr="001A7746">
        <w:rPr>
          <w:lang w:val="en-US"/>
        </w:rPr>
        <w:t xml:space="preserve"> </w:t>
      </w:r>
      <w:r w:rsidR="00BC5C34" w:rsidRPr="001A7746">
        <w:rPr>
          <w:lang w:val="en-US"/>
        </w:rPr>
        <w:t xml:space="preserve">Its </w:t>
      </w:r>
      <w:r w:rsidR="007E50CA" w:rsidRPr="001A7746">
        <w:rPr>
          <w:lang w:val="en-US"/>
        </w:rPr>
        <w:t xml:space="preserve">focus is to </w:t>
      </w:r>
      <w:r w:rsidR="000B6BD3" w:rsidRPr="001A7746">
        <w:rPr>
          <w:lang w:val="en-US"/>
        </w:rPr>
        <w:t>adapt</w:t>
      </w:r>
      <w:r w:rsidR="00E03DD2" w:rsidRPr="001A7746">
        <w:rPr>
          <w:lang w:val="en-US"/>
        </w:rPr>
        <w:t xml:space="preserve"> separation techniques to the need of white biotechnology products</w:t>
      </w:r>
      <w:r w:rsidR="00001671" w:rsidRPr="001A7746">
        <w:rPr>
          <w:lang w:val="en-US"/>
        </w:rPr>
        <w:t xml:space="preserve"> </w:t>
      </w:r>
      <w:r w:rsidR="000B6BD3" w:rsidRPr="001A7746">
        <w:rPr>
          <w:lang w:val="en-US"/>
        </w:rPr>
        <w:t xml:space="preserve">and </w:t>
      </w:r>
      <w:r w:rsidR="00E03DD2" w:rsidRPr="001A7746">
        <w:rPr>
          <w:lang w:val="en-US"/>
        </w:rPr>
        <w:t xml:space="preserve">to </w:t>
      </w:r>
      <w:r w:rsidR="000B6BD3" w:rsidRPr="001A7746">
        <w:rPr>
          <w:lang w:val="en-US"/>
        </w:rPr>
        <w:t xml:space="preserve">design novel hybrid systems combining </w:t>
      </w:r>
      <w:r w:rsidR="00E03DD2" w:rsidRPr="001A7746">
        <w:rPr>
          <w:lang w:val="en-US"/>
        </w:rPr>
        <w:t xml:space="preserve">individual </w:t>
      </w:r>
      <w:r w:rsidR="000B6BD3" w:rsidRPr="001A7746">
        <w:rPr>
          <w:lang w:val="en-US"/>
        </w:rPr>
        <w:t>advantages</w:t>
      </w:r>
      <w:r w:rsidR="00B500BD" w:rsidRPr="001A7746">
        <w:rPr>
          <w:lang w:val="en-US"/>
        </w:rPr>
        <w:t>,</w:t>
      </w:r>
      <w:r w:rsidR="00E03DD2" w:rsidRPr="001A7746">
        <w:rPr>
          <w:lang w:val="en-US"/>
        </w:rPr>
        <w:t xml:space="preserve"> </w:t>
      </w:r>
      <w:r w:rsidR="00A063D0" w:rsidRPr="001A7746">
        <w:rPr>
          <w:lang w:val="en-US"/>
        </w:rPr>
        <w:t xml:space="preserve">for </w:t>
      </w:r>
      <w:r w:rsidR="00A46E56" w:rsidRPr="001A7746">
        <w:rPr>
          <w:lang w:val="en-US"/>
        </w:rPr>
        <w:t>example</w:t>
      </w:r>
      <w:r w:rsidR="00B500BD" w:rsidRPr="001A7746">
        <w:rPr>
          <w:lang w:val="en-US"/>
        </w:rPr>
        <w:t>,</w:t>
      </w:r>
      <w:r w:rsidR="00E03DD2" w:rsidRPr="001A7746">
        <w:rPr>
          <w:lang w:val="en-US"/>
        </w:rPr>
        <w:t xml:space="preserve"> selectivity and energy efficiency. </w:t>
      </w:r>
      <w:r w:rsidR="00BC5C34" w:rsidRPr="001A7746">
        <w:rPr>
          <w:lang w:val="en-US"/>
        </w:rPr>
        <w:t>T</w:t>
      </w:r>
      <w:r w:rsidR="000B6BD3" w:rsidRPr="001A7746">
        <w:rPr>
          <w:lang w:val="en-US"/>
        </w:rPr>
        <w:t xml:space="preserve">he </w:t>
      </w:r>
      <w:proofErr w:type="spellStart"/>
      <w:r w:rsidR="008F62C1" w:rsidRPr="001A7746">
        <w:rPr>
          <w:lang w:val="en-US"/>
        </w:rPr>
        <w:t>biore</w:t>
      </w:r>
      <w:r w:rsidR="008A4D64" w:rsidRPr="001A7746">
        <w:rPr>
          <w:lang w:val="en-US"/>
        </w:rPr>
        <w:t>a</w:t>
      </w:r>
      <w:r w:rsidR="008F62C1" w:rsidRPr="001A7746">
        <w:rPr>
          <w:lang w:val="en-US"/>
        </w:rPr>
        <w:t>ctions</w:t>
      </w:r>
      <w:proofErr w:type="spellEnd"/>
      <w:r w:rsidR="005E689F" w:rsidRPr="001A7746">
        <w:rPr>
          <w:lang w:val="en-US"/>
        </w:rPr>
        <w:t xml:space="preserve"> (fermentations)</w:t>
      </w:r>
      <w:r w:rsidR="00001671" w:rsidRPr="001A7746">
        <w:rPr>
          <w:lang w:val="en-US"/>
        </w:rPr>
        <w:t xml:space="preserve"> </w:t>
      </w:r>
      <w:r w:rsidR="00BC5C34" w:rsidRPr="001A7746">
        <w:rPr>
          <w:lang w:val="en-US"/>
        </w:rPr>
        <w:t xml:space="preserve">and </w:t>
      </w:r>
      <w:proofErr w:type="spellStart"/>
      <w:r w:rsidR="00BC5C34" w:rsidRPr="001A7746">
        <w:rPr>
          <w:lang w:val="en-US"/>
        </w:rPr>
        <w:t>biocatalysis</w:t>
      </w:r>
      <w:proofErr w:type="spellEnd"/>
      <w:r w:rsidR="00A063D0" w:rsidRPr="001A7746">
        <w:rPr>
          <w:lang w:val="en-US"/>
        </w:rPr>
        <w:t xml:space="preserve"> </w:t>
      </w:r>
      <w:r w:rsidR="00BC5C34" w:rsidRPr="001A7746">
        <w:rPr>
          <w:lang w:val="en-US"/>
        </w:rPr>
        <w:t xml:space="preserve">by which the </w:t>
      </w:r>
      <w:r w:rsidR="008F62C1" w:rsidRPr="001A7746">
        <w:rPr>
          <w:lang w:val="en-US"/>
        </w:rPr>
        <w:t>valuable products</w:t>
      </w:r>
      <w:r w:rsidR="00001671" w:rsidRPr="001A7746">
        <w:rPr>
          <w:lang w:val="en-US"/>
        </w:rPr>
        <w:t xml:space="preserve"> </w:t>
      </w:r>
      <w:r w:rsidR="00BC5C34" w:rsidRPr="001A7746">
        <w:rPr>
          <w:lang w:val="en-US"/>
        </w:rPr>
        <w:t>are</w:t>
      </w:r>
      <w:r w:rsidR="00001671" w:rsidRPr="001A7746">
        <w:rPr>
          <w:lang w:val="en-US"/>
        </w:rPr>
        <w:t xml:space="preserve"> </w:t>
      </w:r>
      <w:r w:rsidR="008F62C1" w:rsidRPr="001A7746">
        <w:rPr>
          <w:lang w:val="en-US"/>
        </w:rPr>
        <w:t xml:space="preserve">produced </w:t>
      </w:r>
      <w:r w:rsidR="008A4D64" w:rsidRPr="001A7746">
        <w:rPr>
          <w:lang w:val="en-US"/>
        </w:rPr>
        <w:t xml:space="preserve">are </w:t>
      </w:r>
      <w:r w:rsidR="008F62C1" w:rsidRPr="001A7746">
        <w:rPr>
          <w:lang w:val="en-US"/>
        </w:rPr>
        <w:t>subject to alteration and optimization</w:t>
      </w:r>
      <w:r w:rsidR="00066465" w:rsidRPr="001A7746">
        <w:rPr>
          <w:lang w:val="en-US"/>
        </w:rPr>
        <w:t>,</w:t>
      </w:r>
      <w:r w:rsidR="008F62C1" w:rsidRPr="001A7746">
        <w:rPr>
          <w:lang w:val="en-US"/>
        </w:rPr>
        <w:t xml:space="preserve"> </w:t>
      </w:r>
      <w:r w:rsidR="00BC5C34" w:rsidRPr="001A7746">
        <w:rPr>
          <w:lang w:val="en-US"/>
        </w:rPr>
        <w:t xml:space="preserve">to enable </w:t>
      </w:r>
      <w:r w:rsidR="008A4D64" w:rsidRPr="001A7746">
        <w:rPr>
          <w:lang w:val="en-US"/>
        </w:rPr>
        <w:t>more</w:t>
      </w:r>
      <w:r w:rsidR="008F62C1" w:rsidRPr="001A7746">
        <w:rPr>
          <w:lang w:val="en-US"/>
        </w:rPr>
        <w:t xml:space="preserve"> efficient and resource-saving downstream processing.</w:t>
      </w:r>
    </w:p>
    <w:p w:rsidR="00244BB1" w:rsidRPr="001A7746" w:rsidRDefault="00F840E9" w:rsidP="001A7746">
      <w:pPr>
        <w:pStyle w:val="FormatStandard"/>
        <w:widowControl w:val="0"/>
        <w:jc w:val="both"/>
        <w:rPr>
          <w:rStyle w:val="Hyperlink"/>
          <w:color w:val="auto"/>
          <w:lang w:val="en-US"/>
        </w:rPr>
      </w:pPr>
      <w:r w:rsidRPr="001A7746">
        <w:rPr>
          <w:lang w:val="en-US"/>
        </w:rPr>
        <w:t xml:space="preserve">The </w:t>
      </w:r>
      <w:r w:rsidR="000E6E00" w:rsidRPr="001A7746">
        <w:rPr>
          <w:lang w:val="en-US"/>
        </w:rPr>
        <w:t xml:space="preserve">total </w:t>
      </w:r>
      <w:r w:rsidRPr="001A7746">
        <w:rPr>
          <w:lang w:val="en-US"/>
        </w:rPr>
        <w:t xml:space="preserve">project </w:t>
      </w:r>
      <w:r w:rsidR="000E6E00" w:rsidRPr="001A7746">
        <w:rPr>
          <w:lang w:val="en-US"/>
        </w:rPr>
        <w:t xml:space="preserve">budget </w:t>
      </w:r>
      <w:r w:rsidRPr="001A7746">
        <w:rPr>
          <w:lang w:val="en-US"/>
        </w:rPr>
        <w:t>is</w:t>
      </w:r>
      <w:r w:rsidR="000E6E00" w:rsidRPr="001A7746">
        <w:rPr>
          <w:lang w:val="en-US"/>
        </w:rPr>
        <w:t xml:space="preserve"> about €14 million with </w:t>
      </w:r>
      <w:r w:rsidR="00020323" w:rsidRPr="001A7746">
        <w:rPr>
          <w:lang w:val="en-US"/>
        </w:rPr>
        <w:t xml:space="preserve">the </w:t>
      </w:r>
      <w:r w:rsidRPr="001A7746">
        <w:rPr>
          <w:lang w:val="en-US"/>
        </w:rPr>
        <w:t xml:space="preserve">European Union </w:t>
      </w:r>
      <w:r w:rsidR="000E6E00" w:rsidRPr="001A7746">
        <w:rPr>
          <w:lang w:val="en-US"/>
        </w:rPr>
        <w:t xml:space="preserve">contributing </w:t>
      </w:r>
      <w:r w:rsidRPr="001A7746">
        <w:rPr>
          <w:lang w:val="en-US"/>
        </w:rPr>
        <w:t>€10 million</w:t>
      </w:r>
      <w:r w:rsidR="000E6E00" w:rsidRPr="001A7746">
        <w:rPr>
          <w:lang w:val="en-US"/>
        </w:rPr>
        <w:t>.</w:t>
      </w:r>
      <w:r w:rsidRPr="001A7746">
        <w:rPr>
          <w:lang w:val="en-US"/>
        </w:rPr>
        <w:t xml:space="preserve"> EU </w:t>
      </w:r>
      <w:r w:rsidR="008A4D64" w:rsidRPr="001A7746">
        <w:rPr>
          <w:lang w:val="en-US"/>
        </w:rPr>
        <w:t xml:space="preserve">funding of the PRODIAS project is enabled via the Public-Private Partnership </w:t>
      </w:r>
      <w:r w:rsidR="009D61C8" w:rsidRPr="001A7746">
        <w:rPr>
          <w:lang w:val="en-US"/>
        </w:rPr>
        <w:t xml:space="preserve">with </w:t>
      </w:r>
      <w:r w:rsidR="008A4D64" w:rsidRPr="001A7746">
        <w:rPr>
          <w:lang w:val="en-US"/>
        </w:rPr>
        <w:t xml:space="preserve">SPIRE (Sustainable Process Industry through Resource and Energy Efficiency). SPIRE, in turn, is part of Horizon 2020, the EU framework program for research and innovation, which runs from 2014 to 2020 and comprises an €80 billion budget. In partnership with industry, the EU will invest in innovative technologies for sustainable processes. </w:t>
      </w:r>
      <w:r w:rsidR="00B611CD" w:rsidRPr="001A7746">
        <w:rPr>
          <w:lang w:val="en-US"/>
        </w:rPr>
        <w:t>For more information, please visit the following websites</w:t>
      </w:r>
      <w:r w:rsidR="008A4D64" w:rsidRPr="001A7746">
        <w:rPr>
          <w:lang w:val="en-US"/>
        </w:rPr>
        <w:t xml:space="preserve">: </w:t>
      </w:r>
      <w:hyperlink r:id="rId10" w:history="1">
        <w:r w:rsidR="00854E80" w:rsidRPr="001A7746">
          <w:rPr>
            <w:rStyle w:val="Hyperlink"/>
            <w:color w:val="auto"/>
            <w:lang w:val="en-US"/>
          </w:rPr>
          <w:t>http://ec.europa.eu/programmes/horizon2020</w:t>
        </w:r>
      </w:hyperlink>
      <w:r w:rsidR="00251FA0" w:rsidRPr="001A7746">
        <w:rPr>
          <w:rStyle w:val="Hyperlink"/>
          <w:color w:val="auto"/>
          <w:lang w:val="en-US"/>
        </w:rPr>
        <w:t xml:space="preserve">, </w:t>
      </w:r>
      <w:hyperlink r:id="rId11" w:history="1">
        <w:r w:rsidR="00F05C04" w:rsidRPr="0099039D">
          <w:rPr>
            <w:rStyle w:val="Hyperlink"/>
            <w:lang w:val="en-US"/>
          </w:rPr>
          <w:t>http://www.spire2030.eu/projects</w:t>
        </w:r>
      </w:hyperlink>
      <w:r w:rsidR="00F05C04">
        <w:rPr>
          <w:rStyle w:val="Hyperlink"/>
          <w:color w:val="auto"/>
          <w:lang w:val="en-US"/>
        </w:rPr>
        <w:t xml:space="preserve"> </w:t>
      </w:r>
    </w:p>
    <w:p w:rsidR="00D15537" w:rsidRDefault="00D15537" w:rsidP="00CF1562">
      <w:pPr>
        <w:pStyle w:val="FormatStandard"/>
        <w:widowControl w:val="0"/>
        <w:jc w:val="both"/>
        <w:rPr>
          <w:b/>
          <w:bCs/>
          <w:lang w:val="en-US"/>
        </w:rPr>
      </w:pPr>
    </w:p>
    <w:p w:rsidR="00CF1562" w:rsidRPr="000A6B51" w:rsidRDefault="00CF1562" w:rsidP="00CF1562">
      <w:pPr>
        <w:pStyle w:val="FormatStandard"/>
        <w:widowControl w:val="0"/>
        <w:jc w:val="both"/>
        <w:rPr>
          <w:b/>
          <w:bCs/>
          <w:lang w:val="en-US"/>
        </w:rPr>
      </w:pPr>
      <w:r w:rsidRPr="000A6B51">
        <w:rPr>
          <w:b/>
          <w:bCs/>
          <w:lang w:val="en-US"/>
        </w:rPr>
        <w:lastRenderedPageBreak/>
        <w:t xml:space="preserve">White </w:t>
      </w:r>
      <w:r w:rsidR="00874300">
        <w:rPr>
          <w:b/>
          <w:bCs/>
          <w:lang w:val="en-US"/>
        </w:rPr>
        <w:t>b</w:t>
      </w:r>
      <w:r w:rsidR="00874300" w:rsidRPr="000A6B51">
        <w:rPr>
          <w:b/>
          <w:bCs/>
          <w:lang w:val="en-US"/>
        </w:rPr>
        <w:t xml:space="preserve">iotechnology </w:t>
      </w:r>
      <w:r w:rsidRPr="000A6B51">
        <w:rPr>
          <w:b/>
          <w:bCs/>
          <w:lang w:val="en-US"/>
        </w:rPr>
        <w:t>at BASF</w:t>
      </w:r>
    </w:p>
    <w:p w:rsidR="007510C6" w:rsidRPr="00B233C7" w:rsidRDefault="007510C6" w:rsidP="00854E80">
      <w:pPr>
        <w:pStyle w:val="Flietext"/>
        <w:spacing w:before="0" w:line="360" w:lineRule="auto"/>
        <w:ind w:right="2807"/>
        <w:jc w:val="both"/>
        <w:rPr>
          <w:rFonts w:ascii="Arial" w:hAnsi="Arial"/>
        </w:rPr>
      </w:pPr>
      <w:r>
        <w:rPr>
          <w:rFonts w:ascii="Arial" w:hAnsi="Arial"/>
        </w:rPr>
        <w:t xml:space="preserve">White </w:t>
      </w:r>
      <w:r w:rsidR="00874300">
        <w:rPr>
          <w:rFonts w:ascii="Arial" w:hAnsi="Arial"/>
        </w:rPr>
        <w:t>b</w:t>
      </w:r>
      <w:r w:rsidRPr="00D52FA6">
        <w:rPr>
          <w:rFonts w:ascii="Arial" w:hAnsi="Arial"/>
        </w:rPr>
        <w:t xml:space="preserve">iotechnology is a key technology </w:t>
      </w:r>
      <w:r>
        <w:rPr>
          <w:rFonts w:ascii="Arial" w:hAnsi="Arial"/>
        </w:rPr>
        <w:t xml:space="preserve">in </w:t>
      </w:r>
      <w:r w:rsidRPr="00D52FA6">
        <w:rPr>
          <w:rFonts w:ascii="Arial" w:hAnsi="Arial"/>
        </w:rPr>
        <w:t xml:space="preserve">BASF. </w:t>
      </w:r>
      <w:r w:rsidR="00A063D0">
        <w:rPr>
          <w:rFonts w:ascii="Arial" w:hAnsi="Arial"/>
        </w:rPr>
        <w:t xml:space="preserve">It </w:t>
      </w:r>
      <w:r>
        <w:rPr>
          <w:rFonts w:ascii="Arial" w:hAnsi="Arial"/>
        </w:rPr>
        <w:t>ha</w:t>
      </w:r>
      <w:r w:rsidR="00A063D0">
        <w:rPr>
          <w:rFonts w:ascii="Arial" w:hAnsi="Arial"/>
        </w:rPr>
        <w:t xml:space="preserve">s </w:t>
      </w:r>
      <w:r>
        <w:rPr>
          <w:rFonts w:ascii="Arial" w:hAnsi="Arial"/>
        </w:rPr>
        <w:t>the potential</w:t>
      </w:r>
      <w:r w:rsidR="00001671">
        <w:rPr>
          <w:rFonts w:ascii="Arial" w:hAnsi="Arial"/>
        </w:rPr>
        <w:t xml:space="preserve"> </w:t>
      </w:r>
      <w:r w:rsidRPr="00D52FA6">
        <w:rPr>
          <w:rFonts w:ascii="Arial" w:hAnsi="Arial"/>
        </w:rPr>
        <w:t xml:space="preserve">to manufacture products more efficiently than with conventional chemical processes. </w:t>
      </w:r>
      <w:r w:rsidR="00854E80">
        <w:rPr>
          <w:rFonts w:ascii="Arial" w:hAnsi="Arial"/>
        </w:rPr>
        <w:t>It is</w:t>
      </w:r>
      <w:r w:rsidRPr="00D52FA6">
        <w:rPr>
          <w:rFonts w:ascii="Arial" w:hAnsi="Arial"/>
        </w:rPr>
        <w:t xml:space="preserve"> also useful for </w:t>
      </w:r>
      <w:r>
        <w:rPr>
          <w:rFonts w:ascii="Arial" w:hAnsi="Arial"/>
        </w:rPr>
        <w:t>enabling</w:t>
      </w:r>
      <w:r w:rsidRPr="00D52FA6">
        <w:rPr>
          <w:rFonts w:ascii="Arial" w:hAnsi="Arial"/>
        </w:rPr>
        <w:t xml:space="preserve"> completely new products not accessible using conventional synthesis approaches. BASF uses the biotechnological methods of fermentation and biocatalysis in order to manufacture products such as vitamins, enzymes and chiral</w:t>
      </w:r>
      <w:r>
        <w:rPr>
          <w:rFonts w:ascii="Arial" w:hAnsi="Arial"/>
        </w:rPr>
        <w:t xml:space="preserve"> chemicals</w:t>
      </w:r>
      <w:r w:rsidRPr="00D52FA6">
        <w:rPr>
          <w:rFonts w:ascii="Arial" w:hAnsi="Arial"/>
        </w:rPr>
        <w:t xml:space="preserve">. </w:t>
      </w:r>
    </w:p>
    <w:p w:rsidR="007510C6" w:rsidRPr="00835228" w:rsidRDefault="007510C6" w:rsidP="007510C6">
      <w:pPr>
        <w:pStyle w:val="FormatStandard"/>
        <w:widowControl w:val="0"/>
        <w:jc w:val="both"/>
        <w:rPr>
          <w:lang w:val="en-US"/>
        </w:rPr>
      </w:pPr>
    </w:p>
    <w:p w:rsidR="00A063D0" w:rsidRPr="00835228" w:rsidRDefault="00A063D0" w:rsidP="00A063D0">
      <w:pPr>
        <w:pStyle w:val="FormatStandard"/>
        <w:widowControl w:val="0"/>
        <w:rPr>
          <w:b/>
          <w:bCs/>
          <w:sz w:val="20"/>
          <w:szCs w:val="20"/>
          <w:lang w:val="en-US"/>
        </w:rPr>
      </w:pPr>
      <w:r w:rsidRPr="00835228">
        <w:rPr>
          <w:b/>
          <w:bCs/>
          <w:sz w:val="20"/>
          <w:szCs w:val="20"/>
          <w:lang w:val="en-US"/>
        </w:rPr>
        <w:t>About BASF</w:t>
      </w:r>
    </w:p>
    <w:p w:rsidR="007510C6" w:rsidRPr="00835228" w:rsidRDefault="00A063D0" w:rsidP="00A063D0">
      <w:pPr>
        <w:pStyle w:val="FormatStandard"/>
        <w:widowControl w:val="0"/>
        <w:jc w:val="both"/>
        <w:rPr>
          <w:sz w:val="20"/>
          <w:szCs w:val="20"/>
          <w:lang w:val="en-US"/>
        </w:rPr>
      </w:pPr>
      <w:r w:rsidRPr="00835228">
        <w:rPr>
          <w:sz w:val="20"/>
          <w:szCs w:val="20"/>
          <w:lang w:val="en-US"/>
        </w:rPr>
        <w:t>At BASF, we create chemistry – and have been doing so for 150 years. Our portfolio ranges from chemicals, plastics, performance products and crop protection products to oil and gas. As the world’s leading chemical company, we combine economic success with environmental protection and social responsibility. Through science and innovation, we enable our customers in nearly every industry to meet the current and future needs of society. Our products and solutions contribute to conserving resources, ensuring nutrition and improving quality of life. We have summed up this contribution in our corporate purpose: We create chemistry for a sustainable future. BASF had sales of over €74 billion in 2014 and around 113,000 employees as of the end of the year. BASF shares are traded on the stock exchanges in Frankfurt (BAS), London (BFA) and Zurich (AN). Further information on BASF is available on the Internet at www.basf.com.</w:t>
      </w:r>
    </w:p>
    <w:p w:rsidR="00754F2A" w:rsidRPr="000A6B51" w:rsidRDefault="00754F2A" w:rsidP="00206A1C">
      <w:pPr>
        <w:pStyle w:val="FormatStandard"/>
        <w:spacing w:after="0"/>
        <w:ind w:right="2807"/>
        <w:jc w:val="both"/>
        <w:rPr>
          <w:color w:val="FF0000"/>
          <w:sz w:val="20"/>
          <w:szCs w:val="20"/>
          <w:lang w:val="en-US"/>
        </w:rPr>
      </w:pPr>
    </w:p>
    <w:sectPr w:rsidR="00754F2A" w:rsidRPr="000A6B51" w:rsidSect="00B35193">
      <w:headerReference w:type="default" r:id="rId12"/>
      <w:headerReference w:type="first" r:id="rId13"/>
      <w:footerReference w:type="first" r:id="rId14"/>
      <w:pgSz w:w="11906" w:h="16838" w:code="9"/>
      <w:pgMar w:top="1531" w:right="624" w:bottom="567"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F1" w:rsidRDefault="005C04F1" w:rsidP="00B35193">
      <w:r>
        <w:separator/>
      </w:r>
    </w:p>
  </w:endnote>
  <w:endnote w:type="continuationSeparator" w:id="0">
    <w:p w:rsidR="005C04F1" w:rsidRDefault="005C04F1"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46" w:rsidRDefault="00B35193">
    <w:pPr>
      <w:pStyle w:val="Fuzeile"/>
    </w:pPr>
    <w:r>
      <w:rPr>
        <w:noProof/>
        <w:lang w:eastAsia="zh-CN"/>
      </w:rPr>
      <mc:AlternateContent>
        <mc:Choice Requires="wps">
          <w:drawing>
            <wp:anchor distT="0" distB="0" distL="114300" distR="114300" simplePos="0" relativeHeight="251659264" behindDoc="1" locked="0" layoutInCell="1" allowOverlap="1" wp14:anchorId="47EF9838" wp14:editId="4DAF8A30">
              <wp:simplePos x="0" y="0"/>
              <wp:positionH relativeFrom="page">
                <wp:posOffset>5433237</wp:posOffset>
              </wp:positionH>
              <wp:positionV relativeFrom="page">
                <wp:posOffset>8825023</wp:posOffset>
              </wp:positionV>
              <wp:extent cx="1722475" cy="1580400"/>
              <wp:effectExtent l="0" t="0" r="0" b="127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475" cy="1580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90C46" w:rsidRPr="00523FAB" w:rsidRDefault="00A82094" w:rsidP="00701247">
                          <w:pPr>
                            <w:shd w:val="solid" w:color="FFFFFF" w:fill="FFFFFF"/>
                            <w:spacing w:line="240" w:lineRule="exact"/>
                            <w:rPr>
                              <w:sz w:val="18"/>
                              <w:szCs w:val="18"/>
                              <w:lang w:val="fr-FR"/>
                            </w:rPr>
                          </w:pPr>
                          <w:r w:rsidRPr="00523FAB">
                            <w:rPr>
                              <w:sz w:val="18"/>
                              <w:szCs w:val="18"/>
                              <w:lang w:val="fr-FR"/>
                            </w:rPr>
                            <w:t>BASF SE</w:t>
                          </w:r>
                        </w:p>
                        <w:p w:rsidR="00A90C46" w:rsidRPr="00523FAB" w:rsidRDefault="00A82094" w:rsidP="00701247">
                          <w:pPr>
                            <w:shd w:val="solid" w:color="FFFFFF" w:fill="FFFFFF"/>
                            <w:spacing w:line="240" w:lineRule="exact"/>
                            <w:rPr>
                              <w:sz w:val="18"/>
                              <w:szCs w:val="18"/>
                              <w:lang w:val="fr-FR"/>
                            </w:rPr>
                          </w:pPr>
                          <w:r w:rsidRPr="00523FAB">
                            <w:rPr>
                              <w:sz w:val="18"/>
                              <w:szCs w:val="18"/>
                              <w:lang w:val="fr-FR"/>
                            </w:rPr>
                            <w:t>67056 Ludwigshafen</w:t>
                          </w:r>
                        </w:p>
                        <w:p w:rsidR="00A90C46" w:rsidRPr="00523FAB" w:rsidRDefault="005C227A" w:rsidP="00DD03D6">
                          <w:pPr>
                            <w:shd w:val="solid" w:color="FFFFFF" w:fill="FFFFFF"/>
                            <w:spacing w:line="240" w:lineRule="exact"/>
                            <w:rPr>
                              <w:sz w:val="18"/>
                              <w:szCs w:val="18"/>
                              <w:lang w:val="fr-FR"/>
                            </w:rPr>
                          </w:pPr>
                          <w:r w:rsidRPr="00523FAB">
                            <w:rPr>
                              <w:sz w:val="18"/>
                              <w:szCs w:val="18"/>
                              <w:lang w:val="fr-FR"/>
                            </w:rPr>
                            <w:t>Phone</w:t>
                          </w:r>
                          <w:r w:rsidR="00A82094" w:rsidRPr="00523FAB">
                            <w:rPr>
                              <w:sz w:val="18"/>
                              <w:szCs w:val="18"/>
                              <w:lang w:val="fr-FR"/>
                            </w:rPr>
                            <w:t>: +49 621 60-0</w:t>
                          </w:r>
                        </w:p>
                        <w:p w:rsidR="00A90C46" w:rsidRPr="00523FAB" w:rsidRDefault="00BA5C85" w:rsidP="00701247">
                          <w:pPr>
                            <w:shd w:val="solid" w:color="FFFFFF" w:fill="FFFFFF"/>
                            <w:spacing w:line="240" w:lineRule="exact"/>
                            <w:rPr>
                              <w:color w:val="004A96"/>
                              <w:sz w:val="18"/>
                              <w:szCs w:val="18"/>
                              <w:lang w:val="fr-FR"/>
                            </w:rPr>
                          </w:pPr>
                          <w:hyperlink r:id="rId1" w:history="1">
                            <w:r w:rsidR="00A82094" w:rsidRPr="00523FAB">
                              <w:rPr>
                                <w:rStyle w:val="Hyperlink"/>
                                <w:sz w:val="18"/>
                                <w:szCs w:val="18"/>
                                <w:lang w:val="fr-FR"/>
                              </w:rPr>
                              <w:t>http://www.basf.com</w:t>
                            </w:r>
                          </w:hyperlink>
                        </w:p>
                        <w:p w:rsidR="00A90C46" w:rsidRPr="00523FAB" w:rsidRDefault="00A82094" w:rsidP="00701247">
                          <w:pPr>
                            <w:shd w:val="solid" w:color="FFFFFF" w:fill="FFFFFF"/>
                            <w:spacing w:line="240" w:lineRule="exact"/>
                            <w:rPr>
                              <w:sz w:val="18"/>
                              <w:szCs w:val="18"/>
                              <w:lang w:val="fr-FR"/>
                            </w:rPr>
                          </w:pPr>
                          <w:r w:rsidRPr="00523FAB">
                            <w:rPr>
                              <w:sz w:val="18"/>
                              <w:szCs w:val="18"/>
                              <w:lang w:val="fr-FR"/>
                            </w:rPr>
                            <w:t>Media Relations</w:t>
                          </w:r>
                        </w:p>
                        <w:p w:rsidR="00A90C46" w:rsidRPr="00523FAB" w:rsidRDefault="005C227A" w:rsidP="00E27FFC">
                          <w:pPr>
                            <w:shd w:val="solid" w:color="FFFFFF" w:fill="FFFFFF"/>
                            <w:spacing w:line="240" w:lineRule="exact"/>
                            <w:rPr>
                              <w:sz w:val="18"/>
                              <w:szCs w:val="18"/>
                              <w:lang w:val="fr-FR"/>
                            </w:rPr>
                          </w:pPr>
                          <w:r w:rsidRPr="00523FAB">
                            <w:rPr>
                              <w:sz w:val="18"/>
                              <w:szCs w:val="18"/>
                              <w:lang w:val="fr-FR"/>
                            </w:rPr>
                            <w:t>Phone</w:t>
                          </w:r>
                          <w:r w:rsidR="00A82094" w:rsidRPr="00523FAB">
                            <w:rPr>
                              <w:sz w:val="18"/>
                              <w:szCs w:val="18"/>
                              <w:lang w:val="fr-FR"/>
                            </w:rPr>
                            <w:t>: +49 621 60-20916</w:t>
                          </w:r>
                        </w:p>
                        <w:p w:rsidR="00A90C46" w:rsidRPr="00523FAB" w:rsidRDefault="005C227A" w:rsidP="00701247">
                          <w:pPr>
                            <w:shd w:val="solid" w:color="FFFFFF" w:fill="FFFFFF"/>
                            <w:spacing w:line="240" w:lineRule="exact"/>
                            <w:rPr>
                              <w:sz w:val="18"/>
                              <w:szCs w:val="18"/>
                              <w:lang w:val="fr-FR"/>
                            </w:rPr>
                          </w:pPr>
                          <w:r w:rsidRPr="00523FAB">
                            <w:rPr>
                              <w:sz w:val="18"/>
                              <w:szCs w:val="18"/>
                              <w:lang w:val="fr-FR"/>
                            </w:rPr>
                            <w:t>F</w:t>
                          </w:r>
                          <w:r w:rsidR="00A82094" w:rsidRPr="00523FAB">
                            <w:rPr>
                              <w:sz w:val="18"/>
                              <w:szCs w:val="18"/>
                              <w:lang w:val="fr-FR"/>
                            </w:rPr>
                            <w:t>ax: +49 621 60-92693</w:t>
                          </w:r>
                        </w:p>
                        <w:p w:rsidR="00A90C46" w:rsidRPr="00523FAB" w:rsidRDefault="00BA5C85" w:rsidP="00701247">
                          <w:pPr>
                            <w:shd w:val="solid" w:color="FFFFFF" w:fill="FFFFFF"/>
                            <w:spacing w:line="240" w:lineRule="exact"/>
                            <w:rPr>
                              <w:sz w:val="18"/>
                              <w:szCs w:val="18"/>
                              <w:lang w:val="fr-FR"/>
                            </w:rPr>
                          </w:pPr>
                          <w:hyperlink r:id="rId2" w:history="1">
                            <w:r w:rsidR="00A82094" w:rsidRPr="00523FAB">
                              <w:rPr>
                                <w:rStyle w:val="Hyperlink"/>
                                <w:sz w:val="18"/>
                                <w:szCs w:val="18"/>
                                <w:lang w:val="fr-FR"/>
                              </w:rPr>
                              <w:t>presse.kontakt@basf.com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427.8pt;margin-top:694.9pt;width:135.65pt;height:1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" stroked="f" strokeweight="1pt">
              <v:textbox inset="0,0,0,0">
                <w:txbxContent>
                  <w:p w:rsidR="00A90C46" w:rsidRPr="00523FAB" w:rsidRDefault="00A82094" w:rsidP="00701247">
                    <w:pPr>
                      <w:shd w:val="solid" w:color="FFFFFF" w:fill="FFFFFF"/>
                      <w:spacing w:line="240" w:lineRule="exact"/>
                      <w:rPr>
                        <w:sz w:val="18"/>
                        <w:szCs w:val="18"/>
                        <w:lang w:val="fr-FR"/>
                      </w:rPr>
                    </w:pPr>
                    <w:r w:rsidRPr="00523FAB">
                      <w:rPr>
                        <w:sz w:val="18"/>
                        <w:szCs w:val="18"/>
                        <w:lang w:val="fr-FR"/>
                      </w:rPr>
                      <w:t>BASF SE</w:t>
                    </w:r>
                  </w:p>
                  <w:p w:rsidR="00A90C46" w:rsidRPr="00523FAB" w:rsidRDefault="00A82094" w:rsidP="00701247">
                    <w:pPr>
                      <w:shd w:val="solid" w:color="FFFFFF" w:fill="FFFFFF"/>
                      <w:spacing w:line="240" w:lineRule="exact"/>
                      <w:rPr>
                        <w:sz w:val="18"/>
                        <w:szCs w:val="18"/>
                        <w:lang w:val="fr-FR"/>
                      </w:rPr>
                    </w:pPr>
                    <w:r w:rsidRPr="00523FAB">
                      <w:rPr>
                        <w:sz w:val="18"/>
                        <w:szCs w:val="18"/>
                        <w:lang w:val="fr-FR"/>
                      </w:rPr>
                      <w:t>67056 Ludwigshafen</w:t>
                    </w:r>
                  </w:p>
                  <w:p w:rsidR="00A90C46" w:rsidRPr="00523FAB" w:rsidRDefault="005C227A" w:rsidP="00DD03D6">
                    <w:pPr>
                      <w:shd w:val="solid" w:color="FFFFFF" w:fill="FFFFFF"/>
                      <w:spacing w:line="240" w:lineRule="exact"/>
                      <w:rPr>
                        <w:sz w:val="18"/>
                        <w:szCs w:val="18"/>
                        <w:lang w:val="fr-FR"/>
                      </w:rPr>
                    </w:pPr>
                    <w:r w:rsidRPr="00523FAB">
                      <w:rPr>
                        <w:sz w:val="18"/>
                        <w:szCs w:val="18"/>
                        <w:lang w:val="fr-FR"/>
                      </w:rPr>
                      <w:t>Phone</w:t>
                    </w:r>
                    <w:r w:rsidR="00A82094" w:rsidRPr="00523FAB">
                      <w:rPr>
                        <w:sz w:val="18"/>
                        <w:szCs w:val="18"/>
                        <w:lang w:val="fr-FR"/>
                      </w:rPr>
                      <w:t>: +49 621 60-0</w:t>
                    </w:r>
                  </w:p>
                  <w:p w:rsidR="00A90C46" w:rsidRPr="00523FAB" w:rsidRDefault="00413D11" w:rsidP="00701247">
                    <w:pPr>
                      <w:shd w:val="solid" w:color="FFFFFF" w:fill="FFFFFF"/>
                      <w:spacing w:line="240" w:lineRule="exact"/>
                      <w:rPr>
                        <w:color w:val="004A96"/>
                        <w:sz w:val="18"/>
                        <w:szCs w:val="18"/>
                        <w:lang w:val="fr-FR"/>
                      </w:rPr>
                    </w:pPr>
                    <w:hyperlink r:id="rId3" w:history="1">
                      <w:r w:rsidR="00A82094" w:rsidRPr="00523FAB">
                        <w:rPr>
                          <w:rStyle w:val="Hyperlink"/>
                          <w:sz w:val="18"/>
                          <w:szCs w:val="18"/>
                          <w:lang w:val="fr-FR"/>
                        </w:rPr>
                        <w:t>http://www.basf.com</w:t>
                      </w:r>
                    </w:hyperlink>
                  </w:p>
                  <w:p w:rsidR="00A90C46" w:rsidRPr="00523FAB" w:rsidRDefault="00A82094" w:rsidP="00701247">
                    <w:pPr>
                      <w:shd w:val="solid" w:color="FFFFFF" w:fill="FFFFFF"/>
                      <w:spacing w:line="240" w:lineRule="exact"/>
                      <w:rPr>
                        <w:sz w:val="18"/>
                        <w:szCs w:val="18"/>
                        <w:lang w:val="fr-FR"/>
                      </w:rPr>
                    </w:pPr>
                    <w:r w:rsidRPr="00523FAB">
                      <w:rPr>
                        <w:sz w:val="18"/>
                        <w:szCs w:val="18"/>
                        <w:lang w:val="fr-FR"/>
                      </w:rPr>
                      <w:t>Media Relations</w:t>
                    </w:r>
                  </w:p>
                  <w:p w:rsidR="00A90C46" w:rsidRPr="00523FAB" w:rsidRDefault="005C227A" w:rsidP="00E27FFC">
                    <w:pPr>
                      <w:shd w:val="solid" w:color="FFFFFF" w:fill="FFFFFF"/>
                      <w:spacing w:line="240" w:lineRule="exact"/>
                      <w:rPr>
                        <w:sz w:val="18"/>
                        <w:szCs w:val="18"/>
                        <w:lang w:val="fr-FR"/>
                      </w:rPr>
                    </w:pPr>
                    <w:r w:rsidRPr="00523FAB">
                      <w:rPr>
                        <w:sz w:val="18"/>
                        <w:szCs w:val="18"/>
                        <w:lang w:val="fr-FR"/>
                      </w:rPr>
                      <w:t>Phone</w:t>
                    </w:r>
                    <w:r w:rsidR="00A82094" w:rsidRPr="00523FAB">
                      <w:rPr>
                        <w:sz w:val="18"/>
                        <w:szCs w:val="18"/>
                        <w:lang w:val="fr-FR"/>
                      </w:rPr>
                      <w:t>: +49 621 60-20916</w:t>
                    </w:r>
                  </w:p>
                  <w:p w:rsidR="00A90C46" w:rsidRPr="00523FAB" w:rsidRDefault="005C227A" w:rsidP="00701247">
                    <w:pPr>
                      <w:shd w:val="solid" w:color="FFFFFF" w:fill="FFFFFF"/>
                      <w:spacing w:line="240" w:lineRule="exact"/>
                      <w:rPr>
                        <w:sz w:val="18"/>
                        <w:szCs w:val="18"/>
                        <w:lang w:val="fr-FR"/>
                      </w:rPr>
                    </w:pPr>
                    <w:r w:rsidRPr="00523FAB">
                      <w:rPr>
                        <w:sz w:val="18"/>
                        <w:szCs w:val="18"/>
                        <w:lang w:val="fr-FR"/>
                      </w:rPr>
                      <w:t>F</w:t>
                    </w:r>
                    <w:r w:rsidR="00A82094" w:rsidRPr="00523FAB">
                      <w:rPr>
                        <w:sz w:val="18"/>
                        <w:szCs w:val="18"/>
                        <w:lang w:val="fr-FR"/>
                      </w:rPr>
                      <w:t>ax: +49 621 60-92693</w:t>
                    </w:r>
                  </w:p>
                  <w:p w:rsidR="00A90C46" w:rsidRPr="00523FAB" w:rsidRDefault="00413D11" w:rsidP="00701247">
                    <w:pPr>
                      <w:shd w:val="solid" w:color="FFFFFF" w:fill="FFFFFF"/>
                      <w:spacing w:line="240" w:lineRule="exact"/>
                      <w:rPr>
                        <w:sz w:val="18"/>
                        <w:szCs w:val="18"/>
                        <w:lang w:val="fr-FR"/>
                      </w:rPr>
                    </w:pPr>
                    <w:hyperlink r:id="rId4" w:history="1">
                      <w:r w:rsidR="00A82094" w:rsidRPr="00523FAB">
                        <w:rPr>
                          <w:rStyle w:val="Hyperlink"/>
                          <w:sz w:val="18"/>
                          <w:szCs w:val="18"/>
                          <w:lang w:val="fr-FR"/>
                        </w:rPr>
                        <w:t>presse.kontakt@basf.com</w:t>
                      </w:r>
                    </w:hyperlink>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F1" w:rsidRDefault="005C04F1" w:rsidP="00B35193">
      <w:r>
        <w:separator/>
      </w:r>
    </w:p>
  </w:footnote>
  <w:footnote w:type="continuationSeparator" w:id="0">
    <w:p w:rsidR="005C04F1" w:rsidRDefault="005C04F1" w:rsidP="00B3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46" w:rsidRPr="00F90B18" w:rsidRDefault="005C227A" w:rsidP="003861F6">
    <w:pPr>
      <w:pStyle w:val="Kopfzeile"/>
      <w:tabs>
        <w:tab w:val="left" w:pos="7713"/>
      </w:tabs>
      <w:rPr>
        <w:lang w:val="en-US"/>
      </w:rPr>
    </w:pPr>
    <w:r w:rsidRPr="00F90B18">
      <w:rPr>
        <w:lang w:val="en-US"/>
      </w:rPr>
      <w:t>Page</w:t>
    </w:r>
    <w:r w:rsidR="00A82094" w:rsidRPr="00F90B18">
      <w:rPr>
        <w:lang w:val="en-US"/>
      </w:rPr>
      <w:t xml:space="preserve"> </w:t>
    </w:r>
    <w:r w:rsidR="00A82094" w:rsidRPr="00BD03DA">
      <w:fldChar w:fldCharType="begin"/>
    </w:r>
    <w:r w:rsidR="00A82094" w:rsidRPr="00F90B18">
      <w:rPr>
        <w:lang w:val="en-US"/>
      </w:rPr>
      <w:instrText xml:space="preserve"> PAGE  \* Arabic  \* MERGEFORMAT </w:instrText>
    </w:r>
    <w:r w:rsidR="00A82094" w:rsidRPr="00BD03DA">
      <w:fldChar w:fldCharType="separate"/>
    </w:r>
    <w:r w:rsidR="00BA5C85">
      <w:rPr>
        <w:noProof/>
        <w:lang w:val="en-US"/>
      </w:rPr>
      <w:t>3</w:t>
    </w:r>
    <w:r w:rsidR="00A82094" w:rsidRPr="00BD03DA">
      <w:fldChar w:fldCharType="end"/>
    </w:r>
    <w:r w:rsidR="00A82094" w:rsidRPr="00F90B18">
      <w:rPr>
        <w:lang w:val="en-US"/>
      </w:rPr>
      <w:tab/>
    </w:r>
    <w:r w:rsidR="003B30A2">
      <w:rPr>
        <w:lang w:val="en-US"/>
      </w:rPr>
      <w:t>P171</w:t>
    </w:r>
    <w:r w:rsidR="00F90B18">
      <w:rPr>
        <w:lang w:val="en-US"/>
      </w:rPr>
      <w:t>/15</w:t>
    </w:r>
    <w:r w:rsidR="00F90B18" w:rsidRPr="00F90B18">
      <w:rPr>
        <w:lang w:val="en-US"/>
      </w:rPr>
      <w:t>e</w:t>
    </w:r>
  </w:p>
  <w:p w:rsidR="002A1254" w:rsidRPr="00F90B18" w:rsidRDefault="002A1254" w:rsidP="003861F6">
    <w:pPr>
      <w:pStyle w:val="Kopfzeile"/>
      <w:tabs>
        <w:tab w:val="left" w:pos="7713"/>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46" w:rsidRDefault="002A1254" w:rsidP="002A1254">
    <w:pPr>
      <w:pStyle w:val="Kopfzeile"/>
      <w:spacing w:after="480"/>
      <w:ind w:right="0"/>
    </w:pPr>
    <w:r w:rsidRPr="00B35193">
      <w:rPr>
        <w:noProof/>
        <w:lang w:eastAsia="zh-CN"/>
      </w:rPr>
      <w:drawing>
        <wp:anchor distT="0" distB="0" distL="114300" distR="114300" simplePos="0" relativeHeight="251662336" behindDoc="0" locked="0" layoutInCell="0" allowOverlap="1" wp14:anchorId="2B701522" wp14:editId="05E794EB">
          <wp:simplePos x="0" y="0"/>
          <wp:positionH relativeFrom="page">
            <wp:posOffset>5181600</wp:posOffset>
          </wp:positionH>
          <wp:positionV relativeFrom="page">
            <wp:posOffset>499533</wp:posOffset>
          </wp:positionV>
          <wp:extent cx="1979930" cy="1979930"/>
          <wp:effectExtent l="0" t="0" r="1270" b="1270"/>
          <wp:wrapNone/>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SFc_wh45d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993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93" w:rsidRPr="00B35193">
      <w:rPr>
        <w:noProof/>
        <w:lang w:eastAsia="zh-CN"/>
      </w:rPr>
      <mc:AlternateContent>
        <mc:Choice Requires="wps">
          <w:drawing>
            <wp:anchor distT="0" distB="0" distL="114300" distR="114300" simplePos="0" relativeHeight="251661312" behindDoc="1" locked="0" layoutInCell="1" allowOverlap="1" wp14:anchorId="2048AD80" wp14:editId="1F34CED6">
              <wp:simplePos x="0" y="0"/>
              <wp:positionH relativeFrom="page">
                <wp:posOffset>0</wp:posOffset>
              </wp:positionH>
              <wp:positionV relativeFrom="page">
                <wp:posOffset>500380</wp:posOffset>
              </wp:positionV>
              <wp:extent cx="7560000" cy="1979930"/>
              <wp:effectExtent l="0" t="0" r="3175" b="127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979930"/>
                      </a:xfrm>
                      <a:prstGeom prst="rect">
                        <a:avLst/>
                      </a:prstGeom>
                      <a:solidFill>
                        <a:srgbClr val="99B7D5"/>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0;margin-top:39.4pt;width:595.3pt;height:15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" fillcolor="#99b7d5" stroked="f" strokeweight=".25pt">
              <v:shadow opacity="22938f" offset="0"/>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130"/>
    <w:multiLevelType w:val="hybridMultilevel"/>
    <w:tmpl w:val="C46A91B8"/>
    <w:lvl w:ilvl="0" w:tplc="E5E40C00">
      <w:start w:val="1"/>
      <w:numFmt w:val="bullet"/>
      <w:pStyle w:val="Bullets"/>
      <w:lvlText w:val=""/>
      <w:lvlJc w:val="left"/>
      <w:pPr>
        <w:tabs>
          <w:tab w:val="num" w:pos="-76"/>
        </w:tabs>
        <w:ind w:left="360" w:hanging="360"/>
      </w:pPr>
      <w:rPr>
        <w:rFonts w:ascii="Wingdings" w:hAnsi="Wingdings" w:hint="default"/>
        <w:color w:val="004A9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5051509"/>
    <w:multiLevelType w:val="hybridMultilevel"/>
    <w:tmpl w:val="83387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93"/>
    <w:rsid w:val="00001671"/>
    <w:rsid w:val="00003A73"/>
    <w:rsid w:val="00015601"/>
    <w:rsid w:val="00017734"/>
    <w:rsid w:val="00020323"/>
    <w:rsid w:val="0002710D"/>
    <w:rsid w:val="00035EC8"/>
    <w:rsid w:val="00043CF5"/>
    <w:rsid w:val="000500AA"/>
    <w:rsid w:val="0005281E"/>
    <w:rsid w:val="00066465"/>
    <w:rsid w:val="00067E16"/>
    <w:rsid w:val="0009757C"/>
    <w:rsid w:val="00097B67"/>
    <w:rsid w:val="000A60C0"/>
    <w:rsid w:val="000A6603"/>
    <w:rsid w:val="000A6B51"/>
    <w:rsid w:val="000B6BD3"/>
    <w:rsid w:val="000B6C4D"/>
    <w:rsid w:val="000D200D"/>
    <w:rsid w:val="000D5497"/>
    <w:rsid w:val="000E1755"/>
    <w:rsid w:val="000E6E00"/>
    <w:rsid w:val="0011657F"/>
    <w:rsid w:val="00116966"/>
    <w:rsid w:val="00122ACD"/>
    <w:rsid w:val="001257AF"/>
    <w:rsid w:val="00131BE6"/>
    <w:rsid w:val="00136DED"/>
    <w:rsid w:val="00155E6C"/>
    <w:rsid w:val="00156B29"/>
    <w:rsid w:val="00163825"/>
    <w:rsid w:val="001644E2"/>
    <w:rsid w:val="001825D5"/>
    <w:rsid w:val="0019084B"/>
    <w:rsid w:val="00197AF6"/>
    <w:rsid w:val="001A48D5"/>
    <w:rsid w:val="001A49FA"/>
    <w:rsid w:val="001A7746"/>
    <w:rsid w:val="001B14BA"/>
    <w:rsid w:val="001B1F5A"/>
    <w:rsid w:val="001C3949"/>
    <w:rsid w:val="001C4D59"/>
    <w:rsid w:val="001E1806"/>
    <w:rsid w:val="00201557"/>
    <w:rsid w:val="00201AC3"/>
    <w:rsid w:val="00206A1C"/>
    <w:rsid w:val="00242028"/>
    <w:rsid w:val="00244BB1"/>
    <w:rsid w:val="00244EDB"/>
    <w:rsid w:val="00251FA0"/>
    <w:rsid w:val="002667EC"/>
    <w:rsid w:val="002719DE"/>
    <w:rsid w:val="00275085"/>
    <w:rsid w:val="00292232"/>
    <w:rsid w:val="002A1254"/>
    <w:rsid w:val="002A6711"/>
    <w:rsid w:val="002B2F07"/>
    <w:rsid w:val="002C09B0"/>
    <w:rsid w:val="002C385C"/>
    <w:rsid w:val="002C5B55"/>
    <w:rsid w:val="002C66C8"/>
    <w:rsid w:val="002C7C49"/>
    <w:rsid w:val="002D305E"/>
    <w:rsid w:val="002D5D44"/>
    <w:rsid w:val="002E39CA"/>
    <w:rsid w:val="002E755E"/>
    <w:rsid w:val="002F7734"/>
    <w:rsid w:val="003002A2"/>
    <w:rsid w:val="00315003"/>
    <w:rsid w:val="003338B2"/>
    <w:rsid w:val="00337A94"/>
    <w:rsid w:val="00343746"/>
    <w:rsid w:val="00350800"/>
    <w:rsid w:val="00351E48"/>
    <w:rsid w:val="0035451D"/>
    <w:rsid w:val="00366BCB"/>
    <w:rsid w:val="00376EC8"/>
    <w:rsid w:val="00381985"/>
    <w:rsid w:val="00385FAB"/>
    <w:rsid w:val="003943A0"/>
    <w:rsid w:val="003A2793"/>
    <w:rsid w:val="003B2B23"/>
    <w:rsid w:val="003B30A2"/>
    <w:rsid w:val="003C5A5F"/>
    <w:rsid w:val="003E2FAA"/>
    <w:rsid w:val="003E5A6C"/>
    <w:rsid w:val="003F6275"/>
    <w:rsid w:val="00402164"/>
    <w:rsid w:val="00403099"/>
    <w:rsid w:val="00413D11"/>
    <w:rsid w:val="00424ACF"/>
    <w:rsid w:val="00441C0A"/>
    <w:rsid w:val="00451071"/>
    <w:rsid w:val="00457502"/>
    <w:rsid w:val="004615F8"/>
    <w:rsid w:val="0046422F"/>
    <w:rsid w:val="00484074"/>
    <w:rsid w:val="00486064"/>
    <w:rsid w:val="00487A05"/>
    <w:rsid w:val="004965F9"/>
    <w:rsid w:val="004A048A"/>
    <w:rsid w:val="004B258F"/>
    <w:rsid w:val="004B6809"/>
    <w:rsid w:val="004B71EC"/>
    <w:rsid w:val="004C2A3A"/>
    <w:rsid w:val="004C535C"/>
    <w:rsid w:val="004D1AA1"/>
    <w:rsid w:val="004D420C"/>
    <w:rsid w:val="004D549B"/>
    <w:rsid w:val="004E1FB2"/>
    <w:rsid w:val="004E51BB"/>
    <w:rsid w:val="004F414E"/>
    <w:rsid w:val="00523FAB"/>
    <w:rsid w:val="005358DF"/>
    <w:rsid w:val="005569F6"/>
    <w:rsid w:val="005B3EA7"/>
    <w:rsid w:val="005B5ABC"/>
    <w:rsid w:val="005C04F1"/>
    <w:rsid w:val="005C227A"/>
    <w:rsid w:val="005D0448"/>
    <w:rsid w:val="005D1696"/>
    <w:rsid w:val="005D27ED"/>
    <w:rsid w:val="005D5BA1"/>
    <w:rsid w:val="005E2CC9"/>
    <w:rsid w:val="005E689F"/>
    <w:rsid w:val="005F62E6"/>
    <w:rsid w:val="005F6C75"/>
    <w:rsid w:val="00650C4E"/>
    <w:rsid w:val="006604C7"/>
    <w:rsid w:val="00673EE9"/>
    <w:rsid w:val="006762EC"/>
    <w:rsid w:val="006832C7"/>
    <w:rsid w:val="00692D52"/>
    <w:rsid w:val="006A01E7"/>
    <w:rsid w:val="006A22FA"/>
    <w:rsid w:val="006C588B"/>
    <w:rsid w:val="006D32CE"/>
    <w:rsid w:val="006E0BF7"/>
    <w:rsid w:val="006E511B"/>
    <w:rsid w:val="0072118D"/>
    <w:rsid w:val="0072608F"/>
    <w:rsid w:val="007333D0"/>
    <w:rsid w:val="00737D1B"/>
    <w:rsid w:val="007440BE"/>
    <w:rsid w:val="00744A05"/>
    <w:rsid w:val="00745D4A"/>
    <w:rsid w:val="0074754E"/>
    <w:rsid w:val="007510C6"/>
    <w:rsid w:val="00754F2A"/>
    <w:rsid w:val="00767C05"/>
    <w:rsid w:val="00771222"/>
    <w:rsid w:val="007774E7"/>
    <w:rsid w:val="00785F24"/>
    <w:rsid w:val="00797AE3"/>
    <w:rsid w:val="007A3B4F"/>
    <w:rsid w:val="007B0D93"/>
    <w:rsid w:val="007B6A55"/>
    <w:rsid w:val="007B6CE7"/>
    <w:rsid w:val="007C1390"/>
    <w:rsid w:val="007E2509"/>
    <w:rsid w:val="007E3B3C"/>
    <w:rsid w:val="007E50CA"/>
    <w:rsid w:val="007F21AA"/>
    <w:rsid w:val="008152D2"/>
    <w:rsid w:val="0083408F"/>
    <w:rsid w:val="00835228"/>
    <w:rsid w:val="008441A0"/>
    <w:rsid w:val="00844750"/>
    <w:rsid w:val="00854E80"/>
    <w:rsid w:val="00854F10"/>
    <w:rsid w:val="0085684D"/>
    <w:rsid w:val="0086503F"/>
    <w:rsid w:val="00870CCE"/>
    <w:rsid w:val="00874300"/>
    <w:rsid w:val="008756EE"/>
    <w:rsid w:val="008854A4"/>
    <w:rsid w:val="00885AA9"/>
    <w:rsid w:val="008935B1"/>
    <w:rsid w:val="008A0647"/>
    <w:rsid w:val="008A4D64"/>
    <w:rsid w:val="008B0979"/>
    <w:rsid w:val="008C7827"/>
    <w:rsid w:val="008D3E5C"/>
    <w:rsid w:val="008D558E"/>
    <w:rsid w:val="008D7D02"/>
    <w:rsid w:val="008D7ECE"/>
    <w:rsid w:val="008E5C7C"/>
    <w:rsid w:val="008F0372"/>
    <w:rsid w:val="008F62C1"/>
    <w:rsid w:val="0090700A"/>
    <w:rsid w:val="00913049"/>
    <w:rsid w:val="00925B42"/>
    <w:rsid w:val="0092729F"/>
    <w:rsid w:val="00936994"/>
    <w:rsid w:val="00962FD7"/>
    <w:rsid w:val="00966206"/>
    <w:rsid w:val="009858CF"/>
    <w:rsid w:val="0098797D"/>
    <w:rsid w:val="009A6F39"/>
    <w:rsid w:val="009C0E4B"/>
    <w:rsid w:val="009D61C8"/>
    <w:rsid w:val="009E06B6"/>
    <w:rsid w:val="009E6FB8"/>
    <w:rsid w:val="009F2937"/>
    <w:rsid w:val="009F75FF"/>
    <w:rsid w:val="00A06154"/>
    <w:rsid w:val="00A063D0"/>
    <w:rsid w:val="00A12572"/>
    <w:rsid w:val="00A215E7"/>
    <w:rsid w:val="00A23D8B"/>
    <w:rsid w:val="00A263F0"/>
    <w:rsid w:val="00A46E56"/>
    <w:rsid w:val="00A47410"/>
    <w:rsid w:val="00A610EE"/>
    <w:rsid w:val="00A8051C"/>
    <w:rsid w:val="00A82094"/>
    <w:rsid w:val="00A940CA"/>
    <w:rsid w:val="00A949CF"/>
    <w:rsid w:val="00A94E9D"/>
    <w:rsid w:val="00A978D9"/>
    <w:rsid w:val="00AA70F0"/>
    <w:rsid w:val="00AB7D45"/>
    <w:rsid w:val="00AC29C8"/>
    <w:rsid w:val="00AC6141"/>
    <w:rsid w:val="00AD2A92"/>
    <w:rsid w:val="00AF0699"/>
    <w:rsid w:val="00B07E6D"/>
    <w:rsid w:val="00B12732"/>
    <w:rsid w:val="00B15F7C"/>
    <w:rsid w:val="00B301A5"/>
    <w:rsid w:val="00B35193"/>
    <w:rsid w:val="00B45AB9"/>
    <w:rsid w:val="00B500BD"/>
    <w:rsid w:val="00B5473C"/>
    <w:rsid w:val="00B55C3D"/>
    <w:rsid w:val="00B611CD"/>
    <w:rsid w:val="00B63283"/>
    <w:rsid w:val="00B63812"/>
    <w:rsid w:val="00B639FA"/>
    <w:rsid w:val="00B7417B"/>
    <w:rsid w:val="00B74AE5"/>
    <w:rsid w:val="00B75119"/>
    <w:rsid w:val="00BA5C85"/>
    <w:rsid w:val="00BB50B9"/>
    <w:rsid w:val="00BC1DDB"/>
    <w:rsid w:val="00BC473B"/>
    <w:rsid w:val="00BC5C34"/>
    <w:rsid w:val="00BD1EEB"/>
    <w:rsid w:val="00BD44F4"/>
    <w:rsid w:val="00BD5145"/>
    <w:rsid w:val="00BF5557"/>
    <w:rsid w:val="00BF5845"/>
    <w:rsid w:val="00C02CA1"/>
    <w:rsid w:val="00C146C7"/>
    <w:rsid w:val="00C30BC3"/>
    <w:rsid w:val="00C35050"/>
    <w:rsid w:val="00C43CED"/>
    <w:rsid w:val="00C4757D"/>
    <w:rsid w:val="00C75FB6"/>
    <w:rsid w:val="00C8317C"/>
    <w:rsid w:val="00C94839"/>
    <w:rsid w:val="00CA0271"/>
    <w:rsid w:val="00CF1562"/>
    <w:rsid w:val="00CF7F23"/>
    <w:rsid w:val="00D15537"/>
    <w:rsid w:val="00D247D6"/>
    <w:rsid w:val="00D25BD6"/>
    <w:rsid w:val="00D337F1"/>
    <w:rsid w:val="00D3730D"/>
    <w:rsid w:val="00D52894"/>
    <w:rsid w:val="00D62A0E"/>
    <w:rsid w:val="00D64FB9"/>
    <w:rsid w:val="00D71803"/>
    <w:rsid w:val="00D72213"/>
    <w:rsid w:val="00D7702C"/>
    <w:rsid w:val="00D80512"/>
    <w:rsid w:val="00D81916"/>
    <w:rsid w:val="00D86865"/>
    <w:rsid w:val="00D907B3"/>
    <w:rsid w:val="00D92E22"/>
    <w:rsid w:val="00DA1258"/>
    <w:rsid w:val="00DA2D4C"/>
    <w:rsid w:val="00DA3229"/>
    <w:rsid w:val="00DA4D5B"/>
    <w:rsid w:val="00DA7166"/>
    <w:rsid w:val="00DB12E1"/>
    <w:rsid w:val="00DB7091"/>
    <w:rsid w:val="00DC25FA"/>
    <w:rsid w:val="00DD1984"/>
    <w:rsid w:val="00DE4A39"/>
    <w:rsid w:val="00DE5E16"/>
    <w:rsid w:val="00E01768"/>
    <w:rsid w:val="00E03DD2"/>
    <w:rsid w:val="00E06C36"/>
    <w:rsid w:val="00E12876"/>
    <w:rsid w:val="00E2782C"/>
    <w:rsid w:val="00E35D1B"/>
    <w:rsid w:val="00E4600F"/>
    <w:rsid w:val="00E51EEF"/>
    <w:rsid w:val="00E6544F"/>
    <w:rsid w:val="00E65680"/>
    <w:rsid w:val="00E6637E"/>
    <w:rsid w:val="00E74312"/>
    <w:rsid w:val="00E834AD"/>
    <w:rsid w:val="00E8700D"/>
    <w:rsid w:val="00E943CE"/>
    <w:rsid w:val="00E95F1B"/>
    <w:rsid w:val="00EC0CB9"/>
    <w:rsid w:val="00EC5CF7"/>
    <w:rsid w:val="00ED1BBA"/>
    <w:rsid w:val="00ED7011"/>
    <w:rsid w:val="00EE3913"/>
    <w:rsid w:val="00EF2197"/>
    <w:rsid w:val="00EF24DC"/>
    <w:rsid w:val="00F00272"/>
    <w:rsid w:val="00F05385"/>
    <w:rsid w:val="00F05C04"/>
    <w:rsid w:val="00F11DEE"/>
    <w:rsid w:val="00F16C5D"/>
    <w:rsid w:val="00F4170A"/>
    <w:rsid w:val="00F417EE"/>
    <w:rsid w:val="00F73829"/>
    <w:rsid w:val="00F7647C"/>
    <w:rsid w:val="00F77E32"/>
    <w:rsid w:val="00F840E9"/>
    <w:rsid w:val="00F863F9"/>
    <w:rsid w:val="00F90B18"/>
    <w:rsid w:val="00F90EC3"/>
    <w:rsid w:val="00F91B80"/>
    <w:rsid w:val="00F97EAD"/>
    <w:rsid w:val="00FA0FB2"/>
    <w:rsid w:val="00FA3840"/>
    <w:rsid w:val="00FB35D7"/>
    <w:rsid w:val="00FC28D8"/>
    <w:rsid w:val="00FC6AC6"/>
    <w:rsid w:val="00FD2E64"/>
    <w:rsid w:val="00FD7F6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6C4D"/>
  </w:style>
  <w:style w:type="paragraph" w:styleId="berschrift1">
    <w:name w:val="heading 1"/>
    <w:basedOn w:val="Standard"/>
    <w:next w:val="Standard"/>
    <w:link w:val="berschrift1Zchn"/>
    <w:uiPriority w:val="9"/>
    <w:qFormat/>
    <w:rsid w:val="000B6C4D"/>
    <w:pPr>
      <w:spacing w:after="240"/>
      <w:outlineLvl w:val="0"/>
    </w:pPr>
    <w:rPr>
      <w:b/>
      <w:color w:val="000000" w:themeColor="text1"/>
      <w:sz w:val="24"/>
    </w:rPr>
  </w:style>
  <w:style w:type="paragraph" w:styleId="berschrift2">
    <w:name w:val="heading 2"/>
    <w:basedOn w:val="berschrift1"/>
    <w:next w:val="Standard"/>
    <w:link w:val="berschrift2Zchn"/>
    <w:uiPriority w:val="9"/>
    <w:qFormat/>
    <w:rsid w:val="000B6C4D"/>
    <w:pPr>
      <w:spacing w:after="120"/>
      <w:outlineLvl w:val="1"/>
    </w:pPr>
    <w:rPr>
      <w:sz w:val="20"/>
    </w:rPr>
  </w:style>
  <w:style w:type="paragraph" w:styleId="berschrift3">
    <w:name w:val="heading 3"/>
    <w:basedOn w:val="berschrift2"/>
    <w:next w:val="Standard"/>
    <w:link w:val="berschrift3Zchn"/>
    <w:uiPriority w:val="9"/>
    <w:qFormat/>
    <w:rsid w:val="000B6C4D"/>
    <w:pPr>
      <w:outlineLvl w:val="2"/>
    </w:pPr>
    <w:rPr>
      <w:b w:val="0"/>
    </w:rPr>
  </w:style>
  <w:style w:type="paragraph" w:styleId="berschrift4">
    <w:name w:val="heading 4"/>
    <w:basedOn w:val="berschrift3"/>
    <w:next w:val="Standard"/>
    <w:link w:val="berschrift4Zchn"/>
    <w:uiPriority w:val="9"/>
    <w:qFormat/>
    <w:rsid w:val="000B6C4D"/>
    <w:pPr>
      <w:outlineLvl w:val="3"/>
    </w:pPr>
    <w:rPr>
      <w:bCs/>
      <w: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B6C4D"/>
    <w:rPr>
      <w:bCs/>
      <w:i/>
    </w:rPr>
  </w:style>
  <w:style w:type="character" w:customStyle="1" w:styleId="berschrift3Zchn">
    <w:name w:val="Überschrift 3 Zchn"/>
    <w:basedOn w:val="Absatz-Standardschriftart"/>
    <w:link w:val="berschrift3"/>
    <w:uiPriority w:val="9"/>
    <w:rsid w:val="000B6C4D"/>
    <w:rPr>
      <w:color w:val="000000" w:themeColor="text1"/>
    </w:rPr>
  </w:style>
  <w:style w:type="character" w:customStyle="1" w:styleId="berschrift1Zchn">
    <w:name w:val="Überschrift 1 Zchn"/>
    <w:basedOn w:val="Absatz-Standardschriftart"/>
    <w:link w:val="berschrift1"/>
    <w:uiPriority w:val="9"/>
    <w:rsid w:val="000B6C4D"/>
    <w:rPr>
      <w:b/>
      <w:color w:val="000000" w:themeColor="text1"/>
      <w:sz w:val="24"/>
    </w:rPr>
  </w:style>
  <w:style w:type="character" w:customStyle="1" w:styleId="berschrift2Zchn">
    <w:name w:val="Überschrift 2 Zchn"/>
    <w:basedOn w:val="Absatz-Standardschriftart"/>
    <w:link w:val="berschrift2"/>
    <w:uiPriority w:val="9"/>
    <w:rsid w:val="000B6C4D"/>
    <w:rPr>
      <w:b/>
      <w:color w:val="000000" w:themeColor="text1"/>
    </w:rPr>
  </w:style>
  <w:style w:type="paragraph" w:styleId="Kopfzeile">
    <w:name w:val="header"/>
    <w:basedOn w:val="Standard"/>
    <w:link w:val="KopfzeileZchn"/>
    <w:uiPriority w:val="99"/>
    <w:unhideWhenUsed/>
    <w:rsid w:val="00B35193"/>
    <w:pPr>
      <w:tabs>
        <w:tab w:val="right" w:pos="10632"/>
      </w:tabs>
      <w:spacing w:line="280" w:lineRule="exact"/>
      <w:ind w:right="38"/>
    </w:pPr>
    <w:rPr>
      <w:rFonts w:eastAsia="Calibri" w:cs="Times New Roman"/>
    </w:rPr>
  </w:style>
  <w:style w:type="character" w:customStyle="1" w:styleId="KopfzeileZchn">
    <w:name w:val="Kopfzeile Zchn"/>
    <w:basedOn w:val="Absatz-Standardschriftart"/>
    <w:link w:val="Kopfzeile"/>
    <w:uiPriority w:val="99"/>
    <w:rsid w:val="00B35193"/>
    <w:rPr>
      <w:rFonts w:eastAsia="Calibri" w:cs="Times New Roman"/>
    </w:rPr>
  </w:style>
  <w:style w:type="paragraph" w:styleId="Fuzeile">
    <w:name w:val="footer"/>
    <w:basedOn w:val="Standard"/>
    <w:link w:val="FuzeileZchn"/>
    <w:uiPriority w:val="99"/>
    <w:unhideWhenUsed/>
    <w:rsid w:val="00B35193"/>
    <w:pPr>
      <w:tabs>
        <w:tab w:val="center" w:pos="4536"/>
        <w:tab w:val="right" w:pos="9072"/>
      </w:tabs>
      <w:ind w:right="284"/>
    </w:pPr>
    <w:rPr>
      <w:rFonts w:eastAsia="Calibri" w:cs="Times New Roman"/>
      <w:szCs w:val="22"/>
    </w:rPr>
  </w:style>
  <w:style w:type="character" w:customStyle="1" w:styleId="FuzeileZchn">
    <w:name w:val="Fußzeile Zchn"/>
    <w:basedOn w:val="Absatz-Standardschriftart"/>
    <w:link w:val="Fuzeile"/>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Standard"/>
    <w:rsid w:val="00B35193"/>
    <w:pPr>
      <w:spacing w:before="1740" w:line="280" w:lineRule="exact"/>
      <w:ind w:right="3124"/>
    </w:pPr>
    <w:rPr>
      <w:rFonts w:eastAsia="Calibri" w:cs="Times New Roman"/>
      <w:sz w:val="72"/>
      <w:szCs w:val="72"/>
    </w:rPr>
  </w:style>
  <w:style w:type="paragraph" w:customStyle="1" w:styleId="Dachzeile">
    <w:name w:val="Dachzeile"/>
    <w:basedOn w:val="berschrift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B35193"/>
    <w:pPr>
      <w:numPr>
        <w:numId w:val="1"/>
      </w:numPr>
    </w:pPr>
    <w:rPr>
      <w:b/>
    </w:rPr>
  </w:style>
  <w:style w:type="paragraph" w:customStyle="1" w:styleId="Sender">
    <w:name w:val="Sender"/>
    <w:basedOn w:val="Standard"/>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Standard"/>
    <w:rsid w:val="00B35193"/>
    <w:pPr>
      <w:spacing w:before="560" w:line="280" w:lineRule="exact"/>
      <w:ind w:right="284"/>
    </w:pPr>
    <w:rPr>
      <w:rFonts w:eastAsia="Calibri" w:cs="Times New Roman"/>
      <w:szCs w:val="22"/>
    </w:rPr>
  </w:style>
  <w:style w:type="paragraph" w:customStyle="1" w:styleId="Untertitel1">
    <w:name w:val="Untertitel1"/>
    <w:basedOn w:val="berschrift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berschrift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Standard"/>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Standard"/>
    <w:rsid w:val="00B35193"/>
    <w:pPr>
      <w:spacing w:after="200" w:line="360" w:lineRule="auto"/>
      <w:ind w:right="3124"/>
    </w:pPr>
    <w:rPr>
      <w:rFonts w:eastAsia="Calibri" w:cs="Times New Roman"/>
      <w:b/>
    </w:rPr>
  </w:style>
  <w:style w:type="paragraph" w:customStyle="1" w:styleId="BoilerplateText">
    <w:name w:val="Boilerplate Text"/>
    <w:basedOn w:val="Standard"/>
    <w:rsid w:val="00B35193"/>
    <w:pPr>
      <w:spacing w:after="200" w:line="360" w:lineRule="auto"/>
      <w:ind w:right="3124"/>
    </w:pPr>
    <w:rPr>
      <w:rFonts w:eastAsia="Calibri" w:cs="Times New Roman"/>
    </w:rPr>
  </w:style>
  <w:style w:type="paragraph" w:styleId="Sprechblasentext">
    <w:name w:val="Balloon Text"/>
    <w:basedOn w:val="Standard"/>
    <w:link w:val="SprechblasentextZchn"/>
    <w:uiPriority w:val="99"/>
    <w:semiHidden/>
    <w:unhideWhenUsed/>
    <w:rsid w:val="00B35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193"/>
    <w:rPr>
      <w:rFonts w:ascii="Tahoma" w:hAnsi="Tahoma" w:cs="Tahoma"/>
      <w:sz w:val="16"/>
      <w:szCs w:val="16"/>
    </w:rPr>
  </w:style>
  <w:style w:type="character" w:styleId="Kommentarzeichen">
    <w:name w:val="annotation reference"/>
    <w:basedOn w:val="Absatz-Standardschriftart"/>
    <w:uiPriority w:val="99"/>
    <w:semiHidden/>
    <w:unhideWhenUsed/>
    <w:rsid w:val="00E74312"/>
    <w:rPr>
      <w:sz w:val="16"/>
      <w:szCs w:val="16"/>
    </w:rPr>
  </w:style>
  <w:style w:type="paragraph" w:styleId="Kommentartext">
    <w:name w:val="annotation text"/>
    <w:basedOn w:val="Standard"/>
    <w:link w:val="KommentartextZchn"/>
    <w:uiPriority w:val="99"/>
    <w:semiHidden/>
    <w:unhideWhenUsed/>
    <w:rsid w:val="00E74312"/>
  </w:style>
  <w:style w:type="character" w:customStyle="1" w:styleId="KommentartextZchn">
    <w:name w:val="Kommentartext Zchn"/>
    <w:basedOn w:val="Absatz-Standardschriftart"/>
    <w:link w:val="Kommentartext"/>
    <w:uiPriority w:val="99"/>
    <w:semiHidden/>
    <w:rsid w:val="00E74312"/>
  </w:style>
  <w:style w:type="paragraph" w:styleId="Kommentarthema">
    <w:name w:val="annotation subject"/>
    <w:basedOn w:val="Kommentartext"/>
    <w:next w:val="Kommentartext"/>
    <w:link w:val="KommentarthemaZchn"/>
    <w:uiPriority w:val="99"/>
    <w:semiHidden/>
    <w:unhideWhenUsed/>
    <w:rsid w:val="00E74312"/>
    <w:rPr>
      <w:b/>
      <w:bCs/>
    </w:rPr>
  </w:style>
  <w:style w:type="character" w:customStyle="1" w:styleId="KommentarthemaZchn">
    <w:name w:val="Kommentarthema Zchn"/>
    <w:basedOn w:val="KommentartextZchn"/>
    <w:link w:val="Kommentarthema"/>
    <w:uiPriority w:val="99"/>
    <w:semiHidden/>
    <w:rsid w:val="00E74312"/>
    <w:rPr>
      <w:b/>
      <w:bCs/>
    </w:rPr>
  </w:style>
  <w:style w:type="paragraph" w:styleId="berarbeitung">
    <w:name w:val="Revision"/>
    <w:hidden/>
    <w:uiPriority w:val="99"/>
    <w:semiHidden/>
    <w:rsid w:val="00C75FB6"/>
  </w:style>
  <w:style w:type="character" w:styleId="BesuchterHyperlink">
    <w:name w:val="FollowedHyperlink"/>
    <w:basedOn w:val="Absatz-Standardschriftart"/>
    <w:uiPriority w:val="99"/>
    <w:semiHidden/>
    <w:unhideWhenUsed/>
    <w:rsid w:val="00FC6AC6"/>
    <w:rPr>
      <w:color w:val="800080" w:themeColor="followedHyperlink"/>
      <w:u w:val="single"/>
    </w:rPr>
  </w:style>
  <w:style w:type="paragraph" w:customStyle="1" w:styleId="Flietext">
    <w:name w:val="Fließtext"/>
    <w:basedOn w:val="Standard"/>
    <w:rsid w:val="00754F2A"/>
    <w:pPr>
      <w:spacing w:before="24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6C4D"/>
  </w:style>
  <w:style w:type="paragraph" w:styleId="berschrift1">
    <w:name w:val="heading 1"/>
    <w:basedOn w:val="Standard"/>
    <w:next w:val="Standard"/>
    <w:link w:val="berschrift1Zchn"/>
    <w:uiPriority w:val="9"/>
    <w:qFormat/>
    <w:rsid w:val="000B6C4D"/>
    <w:pPr>
      <w:spacing w:after="240"/>
      <w:outlineLvl w:val="0"/>
    </w:pPr>
    <w:rPr>
      <w:b/>
      <w:color w:val="000000" w:themeColor="text1"/>
      <w:sz w:val="24"/>
    </w:rPr>
  </w:style>
  <w:style w:type="paragraph" w:styleId="berschrift2">
    <w:name w:val="heading 2"/>
    <w:basedOn w:val="berschrift1"/>
    <w:next w:val="Standard"/>
    <w:link w:val="berschrift2Zchn"/>
    <w:uiPriority w:val="9"/>
    <w:qFormat/>
    <w:rsid w:val="000B6C4D"/>
    <w:pPr>
      <w:spacing w:after="120"/>
      <w:outlineLvl w:val="1"/>
    </w:pPr>
    <w:rPr>
      <w:sz w:val="20"/>
    </w:rPr>
  </w:style>
  <w:style w:type="paragraph" w:styleId="berschrift3">
    <w:name w:val="heading 3"/>
    <w:basedOn w:val="berschrift2"/>
    <w:next w:val="Standard"/>
    <w:link w:val="berschrift3Zchn"/>
    <w:uiPriority w:val="9"/>
    <w:qFormat/>
    <w:rsid w:val="000B6C4D"/>
    <w:pPr>
      <w:outlineLvl w:val="2"/>
    </w:pPr>
    <w:rPr>
      <w:b w:val="0"/>
    </w:rPr>
  </w:style>
  <w:style w:type="paragraph" w:styleId="berschrift4">
    <w:name w:val="heading 4"/>
    <w:basedOn w:val="berschrift3"/>
    <w:next w:val="Standard"/>
    <w:link w:val="berschrift4Zchn"/>
    <w:uiPriority w:val="9"/>
    <w:qFormat/>
    <w:rsid w:val="000B6C4D"/>
    <w:pPr>
      <w:outlineLvl w:val="3"/>
    </w:pPr>
    <w:rPr>
      <w:bCs/>
      <w: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B6C4D"/>
    <w:rPr>
      <w:bCs/>
      <w:i/>
    </w:rPr>
  </w:style>
  <w:style w:type="character" w:customStyle="1" w:styleId="berschrift3Zchn">
    <w:name w:val="Überschrift 3 Zchn"/>
    <w:basedOn w:val="Absatz-Standardschriftart"/>
    <w:link w:val="berschrift3"/>
    <w:uiPriority w:val="9"/>
    <w:rsid w:val="000B6C4D"/>
    <w:rPr>
      <w:color w:val="000000" w:themeColor="text1"/>
    </w:rPr>
  </w:style>
  <w:style w:type="character" w:customStyle="1" w:styleId="berschrift1Zchn">
    <w:name w:val="Überschrift 1 Zchn"/>
    <w:basedOn w:val="Absatz-Standardschriftart"/>
    <w:link w:val="berschrift1"/>
    <w:uiPriority w:val="9"/>
    <w:rsid w:val="000B6C4D"/>
    <w:rPr>
      <w:b/>
      <w:color w:val="000000" w:themeColor="text1"/>
      <w:sz w:val="24"/>
    </w:rPr>
  </w:style>
  <w:style w:type="character" w:customStyle="1" w:styleId="berschrift2Zchn">
    <w:name w:val="Überschrift 2 Zchn"/>
    <w:basedOn w:val="Absatz-Standardschriftart"/>
    <w:link w:val="berschrift2"/>
    <w:uiPriority w:val="9"/>
    <w:rsid w:val="000B6C4D"/>
    <w:rPr>
      <w:b/>
      <w:color w:val="000000" w:themeColor="text1"/>
    </w:rPr>
  </w:style>
  <w:style w:type="paragraph" w:styleId="Kopfzeile">
    <w:name w:val="header"/>
    <w:basedOn w:val="Standard"/>
    <w:link w:val="KopfzeileZchn"/>
    <w:uiPriority w:val="99"/>
    <w:unhideWhenUsed/>
    <w:rsid w:val="00B35193"/>
    <w:pPr>
      <w:tabs>
        <w:tab w:val="right" w:pos="10632"/>
      </w:tabs>
      <w:spacing w:line="280" w:lineRule="exact"/>
      <w:ind w:right="38"/>
    </w:pPr>
    <w:rPr>
      <w:rFonts w:eastAsia="Calibri" w:cs="Times New Roman"/>
    </w:rPr>
  </w:style>
  <w:style w:type="character" w:customStyle="1" w:styleId="KopfzeileZchn">
    <w:name w:val="Kopfzeile Zchn"/>
    <w:basedOn w:val="Absatz-Standardschriftart"/>
    <w:link w:val="Kopfzeile"/>
    <w:uiPriority w:val="99"/>
    <w:rsid w:val="00B35193"/>
    <w:rPr>
      <w:rFonts w:eastAsia="Calibri" w:cs="Times New Roman"/>
    </w:rPr>
  </w:style>
  <w:style w:type="paragraph" w:styleId="Fuzeile">
    <w:name w:val="footer"/>
    <w:basedOn w:val="Standard"/>
    <w:link w:val="FuzeileZchn"/>
    <w:uiPriority w:val="99"/>
    <w:unhideWhenUsed/>
    <w:rsid w:val="00B35193"/>
    <w:pPr>
      <w:tabs>
        <w:tab w:val="center" w:pos="4536"/>
        <w:tab w:val="right" w:pos="9072"/>
      </w:tabs>
      <w:ind w:right="284"/>
    </w:pPr>
    <w:rPr>
      <w:rFonts w:eastAsia="Calibri" w:cs="Times New Roman"/>
      <w:szCs w:val="22"/>
    </w:rPr>
  </w:style>
  <w:style w:type="character" w:customStyle="1" w:styleId="FuzeileZchn">
    <w:name w:val="Fußzeile Zchn"/>
    <w:basedOn w:val="Absatz-Standardschriftart"/>
    <w:link w:val="Fuzeile"/>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Standard"/>
    <w:rsid w:val="00B35193"/>
    <w:pPr>
      <w:spacing w:before="1740" w:line="280" w:lineRule="exact"/>
      <w:ind w:right="3124"/>
    </w:pPr>
    <w:rPr>
      <w:rFonts w:eastAsia="Calibri" w:cs="Times New Roman"/>
      <w:sz w:val="72"/>
      <w:szCs w:val="72"/>
    </w:rPr>
  </w:style>
  <w:style w:type="paragraph" w:customStyle="1" w:styleId="Dachzeile">
    <w:name w:val="Dachzeile"/>
    <w:basedOn w:val="berschrift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B35193"/>
    <w:pPr>
      <w:numPr>
        <w:numId w:val="1"/>
      </w:numPr>
    </w:pPr>
    <w:rPr>
      <w:b/>
    </w:rPr>
  </w:style>
  <w:style w:type="paragraph" w:customStyle="1" w:styleId="Sender">
    <w:name w:val="Sender"/>
    <w:basedOn w:val="Standard"/>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Standard"/>
    <w:rsid w:val="00B35193"/>
    <w:pPr>
      <w:spacing w:before="560" w:line="280" w:lineRule="exact"/>
      <w:ind w:right="284"/>
    </w:pPr>
    <w:rPr>
      <w:rFonts w:eastAsia="Calibri" w:cs="Times New Roman"/>
      <w:szCs w:val="22"/>
    </w:rPr>
  </w:style>
  <w:style w:type="paragraph" w:customStyle="1" w:styleId="Untertitel1">
    <w:name w:val="Untertitel1"/>
    <w:basedOn w:val="berschrift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berschrift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Standard"/>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Standard"/>
    <w:rsid w:val="00B35193"/>
    <w:pPr>
      <w:spacing w:after="200" w:line="360" w:lineRule="auto"/>
      <w:ind w:right="3124"/>
    </w:pPr>
    <w:rPr>
      <w:rFonts w:eastAsia="Calibri" w:cs="Times New Roman"/>
      <w:b/>
    </w:rPr>
  </w:style>
  <w:style w:type="paragraph" w:customStyle="1" w:styleId="BoilerplateText">
    <w:name w:val="Boilerplate Text"/>
    <w:basedOn w:val="Standard"/>
    <w:rsid w:val="00B35193"/>
    <w:pPr>
      <w:spacing w:after="200" w:line="360" w:lineRule="auto"/>
      <w:ind w:right="3124"/>
    </w:pPr>
    <w:rPr>
      <w:rFonts w:eastAsia="Calibri" w:cs="Times New Roman"/>
    </w:rPr>
  </w:style>
  <w:style w:type="paragraph" w:styleId="Sprechblasentext">
    <w:name w:val="Balloon Text"/>
    <w:basedOn w:val="Standard"/>
    <w:link w:val="SprechblasentextZchn"/>
    <w:uiPriority w:val="99"/>
    <w:semiHidden/>
    <w:unhideWhenUsed/>
    <w:rsid w:val="00B35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193"/>
    <w:rPr>
      <w:rFonts w:ascii="Tahoma" w:hAnsi="Tahoma" w:cs="Tahoma"/>
      <w:sz w:val="16"/>
      <w:szCs w:val="16"/>
    </w:rPr>
  </w:style>
  <w:style w:type="character" w:styleId="Kommentarzeichen">
    <w:name w:val="annotation reference"/>
    <w:basedOn w:val="Absatz-Standardschriftart"/>
    <w:uiPriority w:val="99"/>
    <w:semiHidden/>
    <w:unhideWhenUsed/>
    <w:rsid w:val="00E74312"/>
    <w:rPr>
      <w:sz w:val="16"/>
      <w:szCs w:val="16"/>
    </w:rPr>
  </w:style>
  <w:style w:type="paragraph" w:styleId="Kommentartext">
    <w:name w:val="annotation text"/>
    <w:basedOn w:val="Standard"/>
    <w:link w:val="KommentartextZchn"/>
    <w:uiPriority w:val="99"/>
    <w:semiHidden/>
    <w:unhideWhenUsed/>
    <w:rsid w:val="00E74312"/>
  </w:style>
  <w:style w:type="character" w:customStyle="1" w:styleId="KommentartextZchn">
    <w:name w:val="Kommentartext Zchn"/>
    <w:basedOn w:val="Absatz-Standardschriftart"/>
    <w:link w:val="Kommentartext"/>
    <w:uiPriority w:val="99"/>
    <w:semiHidden/>
    <w:rsid w:val="00E74312"/>
  </w:style>
  <w:style w:type="paragraph" w:styleId="Kommentarthema">
    <w:name w:val="annotation subject"/>
    <w:basedOn w:val="Kommentartext"/>
    <w:next w:val="Kommentartext"/>
    <w:link w:val="KommentarthemaZchn"/>
    <w:uiPriority w:val="99"/>
    <w:semiHidden/>
    <w:unhideWhenUsed/>
    <w:rsid w:val="00E74312"/>
    <w:rPr>
      <w:b/>
      <w:bCs/>
    </w:rPr>
  </w:style>
  <w:style w:type="character" w:customStyle="1" w:styleId="KommentarthemaZchn">
    <w:name w:val="Kommentarthema Zchn"/>
    <w:basedOn w:val="KommentartextZchn"/>
    <w:link w:val="Kommentarthema"/>
    <w:uiPriority w:val="99"/>
    <w:semiHidden/>
    <w:rsid w:val="00E74312"/>
    <w:rPr>
      <w:b/>
      <w:bCs/>
    </w:rPr>
  </w:style>
  <w:style w:type="paragraph" w:styleId="berarbeitung">
    <w:name w:val="Revision"/>
    <w:hidden/>
    <w:uiPriority w:val="99"/>
    <w:semiHidden/>
    <w:rsid w:val="00C75FB6"/>
  </w:style>
  <w:style w:type="character" w:styleId="BesuchterHyperlink">
    <w:name w:val="FollowedHyperlink"/>
    <w:basedOn w:val="Absatz-Standardschriftart"/>
    <w:uiPriority w:val="99"/>
    <w:semiHidden/>
    <w:unhideWhenUsed/>
    <w:rsid w:val="00FC6AC6"/>
    <w:rPr>
      <w:color w:val="800080" w:themeColor="followedHyperlink"/>
      <w:u w:val="single"/>
    </w:rPr>
  </w:style>
  <w:style w:type="paragraph" w:customStyle="1" w:styleId="Flietext">
    <w:name w:val="Fließtext"/>
    <w:basedOn w:val="Standard"/>
    <w:rsid w:val="00754F2A"/>
    <w:pPr>
      <w:spacing w:before="24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11234">
      <w:bodyDiv w:val="1"/>
      <w:marLeft w:val="0"/>
      <w:marRight w:val="0"/>
      <w:marTop w:val="0"/>
      <w:marBottom w:val="0"/>
      <w:divBdr>
        <w:top w:val="none" w:sz="0" w:space="0" w:color="auto"/>
        <w:left w:val="none" w:sz="0" w:space="0" w:color="auto"/>
        <w:bottom w:val="none" w:sz="0" w:space="0" w:color="auto"/>
        <w:right w:val="none" w:sz="0" w:space="0" w:color="auto"/>
      </w:divBdr>
      <w:divsChild>
        <w:div w:id="1906909976">
          <w:marLeft w:val="0"/>
          <w:marRight w:val="0"/>
          <w:marTop w:val="0"/>
          <w:marBottom w:val="0"/>
          <w:divBdr>
            <w:top w:val="none" w:sz="0" w:space="0" w:color="auto"/>
            <w:left w:val="none" w:sz="0" w:space="0" w:color="auto"/>
            <w:bottom w:val="none" w:sz="0" w:space="0" w:color="auto"/>
            <w:right w:val="none" w:sz="0" w:space="0" w:color="auto"/>
          </w:divBdr>
          <w:divsChild>
            <w:div w:id="2064791355">
              <w:marLeft w:val="0"/>
              <w:marRight w:val="0"/>
              <w:marTop w:val="0"/>
              <w:marBottom w:val="0"/>
              <w:divBdr>
                <w:top w:val="none" w:sz="0" w:space="0" w:color="auto"/>
                <w:left w:val="none" w:sz="0" w:space="0" w:color="auto"/>
                <w:bottom w:val="none" w:sz="0" w:space="0" w:color="auto"/>
                <w:right w:val="none" w:sz="0" w:space="0" w:color="auto"/>
              </w:divBdr>
              <w:divsChild>
                <w:div w:id="946809416">
                  <w:marLeft w:val="0"/>
                  <w:marRight w:val="0"/>
                  <w:marTop w:val="0"/>
                  <w:marBottom w:val="0"/>
                  <w:divBdr>
                    <w:top w:val="none" w:sz="0" w:space="0" w:color="auto"/>
                    <w:left w:val="none" w:sz="0" w:space="0" w:color="auto"/>
                    <w:bottom w:val="none" w:sz="0" w:space="0" w:color="auto"/>
                    <w:right w:val="none" w:sz="0" w:space="0" w:color="auto"/>
                  </w:divBdr>
                  <w:divsChild>
                    <w:div w:id="74521537">
                      <w:marLeft w:val="0"/>
                      <w:marRight w:val="0"/>
                      <w:marTop w:val="0"/>
                      <w:marBottom w:val="0"/>
                      <w:divBdr>
                        <w:top w:val="none" w:sz="0" w:space="0" w:color="auto"/>
                        <w:left w:val="none" w:sz="0" w:space="0" w:color="auto"/>
                        <w:bottom w:val="none" w:sz="0" w:space="0" w:color="auto"/>
                        <w:right w:val="none" w:sz="0" w:space="0" w:color="auto"/>
                      </w:divBdr>
                      <w:divsChild>
                        <w:div w:id="490216613">
                          <w:marLeft w:val="150"/>
                          <w:marRight w:val="0"/>
                          <w:marTop w:val="0"/>
                          <w:marBottom w:val="0"/>
                          <w:divBdr>
                            <w:top w:val="none" w:sz="0" w:space="0" w:color="auto"/>
                            <w:left w:val="none" w:sz="0" w:space="0" w:color="auto"/>
                            <w:bottom w:val="none" w:sz="0" w:space="0" w:color="auto"/>
                            <w:right w:val="none" w:sz="0" w:space="0" w:color="auto"/>
                          </w:divBdr>
                          <w:divsChild>
                            <w:div w:id="1211188250">
                              <w:marLeft w:val="0"/>
                              <w:marRight w:val="0"/>
                              <w:marTop w:val="0"/>
                              <w:marBottom w:val="0"/>
                              <w:divBdr>
                                <w:top w:val="none" w:sz="0" w:space="0" w:color="auto"/>
                                <w:left w:val="none" w:sz="0" w:space="0" w:color="auto"/>
                                <w:bottom w:val="none" w:sz="0" w:space="0" w:color="auto"/>
                                <w:right w:val="none" w:sz="0" w:space="0" w:color="auto"/>
                              </w:divBdr>
                              <w:divsChild>
                                <w:div w:id="1220171747">
                                  <w:marLeft w:val="0"/>
                                  <w:marRight w:val="0"/>
                                  <w:marTop w:val="0"/>
                                  <w:marBottom w:val="0"/>
                                  <w:divBdr>
                                    <w:top w:val="none" w:sz="0" w:space="0" w:color="auto"/>
                                    <w:left w:val="none" w:sz="0" w:space="0" w:color="auto"/>
                                    <w:bottom w:val="none" w:sz="0" w:space="0" w:color="auto"/>
                                    <w:right w:val="none" w:sz="0" w:space="0" w:color="auto"/>
                                  </w:divBdr>
                                  <w:divsChild>
                                    <w:div w:id="1628273321">
                                      <w:marLeft w:val="0"/>
                                      <w:marRight w:val="0"/>
                                      <w:marTop w:val="0"/>
                                      <w:marBottom w:val="0"/>
                                      <w:divBdr>
                                        <w:top w:val="none" w:sz="0" w:space="0" w:color="auto"/>
                                        <w:left w:val="none" w:sz="0" w:space="0" w:color="auto"/>
                                        <w:bottom w:val="none" w:sz="0" w:space="0" w:color="auto"/>
                                        <w:right w:val="none" w:sz="0" w:space="0" w:color="auto"/>
                                      </w:divBdr>
                                      <w:divsChild>
                                        <w:div w:id="15264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173938">
      <w:bodyDiv w:val="1"/>
      <w:marLeft w:val="0"/>
      <w:marRight w:val="0"/>
      <w:marTop w:val="0"/>
      <w:marBottom w:val="0"/>
      <w:divBdr>
        <w:top w:val="none" w:sz="0" w:space="0" w:color="auto"/>
        <w:left w:val="none" w:sz="0" w:space="0" w:color="auto"/>
        <w:bottom w:val="none" w:sz="0" w:space="0" w:color="auto"/>
        <w:right w:val="none" w:sz="0" w:space="0" w:color="auto"/>
      </w:divBdr>
      <w:divsChild>
        <w:div w:id="1055082984">
          <w:marLeft w:val="0"/>
          <w:marRight w:val="0"/>
          <w:marTop w:val="0"/>
          <w:marBottom w:val="0"/>
          <w:divBdr>
            <w:top w:val="none" w:sz="0" w:space="0" w:color="auto"/>
            <w:left w:val="none" w:sz="0" w:space="0" w:color="auto"/>
            <w:bottom w:val="none" w:sz="0" w:space="0" w:color="auto"/>
            <w:right w:val="none" w:sz="0" w:space="0" w:color="auto"/>
          </w:divBdr>
          <w:divsChild>
            <w:div w:id="1058282529">
              <w:marLeft w:val="0"/>
              <w:marRight w:val="0"/>
              <w:marTop w:val="0"/>
              <w:marBottom w:val="0"/>
              <w:divBdr>
                <w:top w:val="none" w:sz="0" w:space="0" w:color="auto"/>
                <w:left w:val="none" w:sz="0" w:space="0" w:color="auto"/>
                <w:bottom w:val="none" w:sz="0" w:space="0" w:color="auto"/>
                <w:right w:val="none" w:sz="0" w:space="0" w:color="auto"/>
              </w:divBdr>
              <w:divsChild>
                <w:div w:id="2009751056">
                  <w:marLeft w:val="0"/>
                  <w:marRight w:val="0"/>
                  <w:marTop w:val="0"/>
                  <w:marBottom w:val="0"/>
                  <w:divBdr>
                    <w:top w:val="none" w:sz="0" w:space="0" w:color="auto"/>
                    <w:left w:val="none" w:sz="0" w:space="0" w:color="auto"/>
                    <w:bottom w:val="none" w:sz="0" w:space="0" w:color="auto"/>
                    <w:right w:val="none" w:sz="0" w:space="0" w:color="auto"/>
                  </w:divBdr>
                  <w:divsChild>
                    <w:div w:id="2108845080">
                      <w:marLeft w:val="0"/>
                      <w:marRight w:val="0"/>
                      <w:marTop w:val="0"/>
                      <w:marBottom w:val="0"/>
                      <w:divBdr>
                        <w:top w:val="none" w:sz="0" w:space="0" w:color="auto"/>
                        <w:left w:val="none" w:sz="0" w:space="0" w:color="auto"/>
                        <w:bottom w:val="none" w:sz="0" w:space="0" w:color="auto"/>
                        <w:right w:val="none" w:sz="0" w:space="0" w:color="auto"/>
                      </w:divBdr>
                      <w:divsChild>
                        <w:div w:id="1438450241">
                          <w:marLeft w:val="150"/>
                          <w:marRight w:val="0"/>
                          <w:marTop w:val="0"/>
                          <w:marBottom w:val="0"/>
                          <w:divBdr>
                            <w:top w:val="none" w:sz="0" w:space="0" w:color="auto"/>
                            <w:left w:val="none" w:sz="0" w:space="0" w:color="auto"/>
                            <w:bottom w:val="none" w:sz="0" w:space="0" w:color="auto"/>
                            <w:right w:val="none" w:sz="0" w:space="0" w:color="auto"/>
                          </w:divBdr>
                          <w:divsChild>
                            <w:div w:id="1980766874">
                              <w:marLeft w:val="0"/>
                              <w:marRight w:val="0"/>
                              <w:marTop w:val="0"/>
                              <w:marBottom w:val="0"/>
                              <w:divBdr>
                                <w:top w:val="none" w:sz="0" w:space="0" w:color="auto"/>
                                <w:left w:val="none" w:sz="0" w:space="0" w:color="auto"/>
                                <w:bottom w:val="none" w:sz="0" w:space="0" w:color="auto"/>
                                <w:right w:val="none" w:sz="0" w:space="0" w:color="auto"/>
                              </w:divBdr>
                              <w:divsChild>
                                <w:div w:id="216747523">
                                  <w:marLeft w:val="0"/>
                                  <w:marRight w:val="0"/>
                                  <w:marTop w:val="0"/>
                                  <w:marBottom w:val="0"/>
                                  <w:divBdr>
                                    <w:top w:val="none" w:sz="0" w:space="0" w:color="auto"/>
                                    <w:left w:val="none" w:sz="0" w:space="0" w:color="auto"/>
                                    <w:bottom w:val="none" w:sz="0" w:space="0" w:color="auto"/>
                                    <w:right w:val="none" w:sz="0" w:space="0" w:color="auto"/>
                                  </w:divBdr>
                                  <w:divsChild>
                                    <w:div w:id="1925726466">
                                      <w:marLeft w:val="0"/>
                                      <w:marRight w:val="0"/>
                                      <w:marTop w:val="0"/>
                                      <w:marBottom w:val="0"/>
                                      <w:divBdr>
                                        <w:top w:val="none" w:sz="0" w:space="0" w:color="auto"/>
                                        <w:left w:val="none" w:sz="0" w:space="0" w:color="auto"/>
                                        <w:bottom w:val="none" w:sz="0" w:space="0" w:color="auto"/>
                                        <w:right w:val="none" w:sz="0" w:space="0" w:color="auto"/>
                                      </w:divBdr>
                                      <w:divsChild>
                                        <w:div w:id="13295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re2030.eu/projec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programmes/horizon2020" TargetMode="External"/><Relationship Id="rId4" Type="http://schemas.microsoft.com/office/2007/relationships/stylesWithEffects" Target="stylesWithEffects.xml"/><Relationship Id="rId9" Type="http://schemas.openxmlformats.org/officeDocument/2006/relationships/hyperlink" Target="mailto:holger.kapp@basf.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asf.com" TargetMode="External"/><Relationship Id="rId2" Type="http://schemas.openxmlformats.org/officeDocument/2006/relationships/hyperlink" Target="mailto:presse.kontakt@basf.com" TargetMode="External"/><Relationship Id="rId1" Type="http://schemas.openxmlformats.org/officeDocument/2006/relationships/hyperlink" Target="http://www.basf.com" TargetMode="External"/><Relationship Id="rId4" Type="http://schemas.openxmlformats.org/officeDocument/2006/relationships/hyperlink" Target="mailto:presse.kontakt@bas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B142-335E-46BB-B67A-46485EF8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BASF</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BASF</dc:creator>
  <cp:lastModifiedBy>Sabina Buchardt</cp:lastModifiedBy>
  <cp:revision>18</cp:revision>
  <cp:lastPrinted>2015-03-27T09:03:00Z</cp:lastPrinted>
  <dcterms:created xsi:type="dcterms:W3CDTF">2015-03-11T09:35:00Z</dcterms:created>
  <dcterms:modified xsi:type="dcterms:W3CDTF">2015-03-27T09:03:00Z</dcterms:modified>
</cp:coreProperties>
</file>